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80.2019.107 vom 12. Dezember 2018</w:t>
      </w:r>
    </w:p>
    <w:p>
      <w:r>
        <w:t>TI Tribunale d'appello, 2018-12-12, IT</w:t>
      </w:r>
    </w:p>
    <w:p>
      <w:r>
        <w:rPr>
          <w:b/>
        </w:rPr>
        <w:t xml:space="preserve">Quelle: </w:t>
      </w:r>
      <w:r>
        <w:t>https://mcp.opencaselaw.ch/entscheid/ti_gerichte_80.2019.107</w:t>
      </w:r>
    </w:p>
    <w:p>
      <w:r>
        <w:t>FR: TI_GERICHTE 80.2019.107 du 12 décembre 2018</w:t>
      </w:r>
    </w:p>
    <w:p>
      <w:r>
        <w:t>IT: TI_GERICHTE 80.2019.107 del 12 dicembre 2018</w:t>
      </w:r>
    </w:p>
    <w:p>
      <w:pPr>
        <w:pStyle w:val="Heading2"/>
      </w:pPr>
      <w:r>
        <w:t>Regeste</w:t>
      </w:r>
    </w:p>
    <w:p>
      <w:r>
        <w:t>Procedura: ricorso, assistenza giudiziaria e gratuito patrocinio, presupposti, sufficienti probabilità di esito favorevole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giorni (art. 146 LIFD; art. 73 LAID; art. 82 ss. LTF). 4.  Intimazione a: -    ; -  ; -  ; -  . per la Camera di diritto tributario del Tribunale d’appello Il presidente: La segretari a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