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80.2014.70 vom 12. Februar 2014</w:t>
      </w:r>
    </w:p>
    <w:p>
      <w:r>
        <w:t>TI Tribunale d'appello, 2014-02-12, IT</w:t>
      </w:r>
    </w:p>
    <w:p>
      <w:r>
        <w:rPr>
          <w:b/>
        </w:rPr>
        <w:t xml:space="preserve">Quelle: </w:t>
      </w:r>
      <w:r>
        <w:t>https://mcp.opencaselaw.ch/entscheid/ti_gerichte_80.2014.70</w:t>
      </w:r>
    </w:p>
    <w:p>
      <w:r>
        <w:t>FR: TI_GERICHTE 80.2014.70 du 12 février 2014</w:t>
      </w:r>
    </w:p>
    <w:p>
      <w:r>
        <w:t>IT: TI_GERICHTE 80.2014.70 del 12 febbraio 2014</w:t>
      </w:r>
    </w:p>
    <w:p>
      <w:pPr>
        <w:pStyle w:val="Heading2"/>
      </w:pPr>
      <w:r>
        <w:t>Regeste</w:t>
      </w:r>
    </w:p>
    <w:p>
      <w:r>
        <w:t>Procedura: tassazione, diritto di essere sentito, decisione basata su informazioni raccolte dall’Ufficio di tassazione all’insaputa del contribuente, annullamento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Visto l’esito del ricorso, non si prelevano né tassa di giustizia né spese processuali. Per questi motivi, visti per le spese gli art. 144 LIFD e 231 LT dichiara e pronuncia 1.   La decisione su reclamo del 12 febbraio 2014 è annullata e gli atti sono rinviati all’RS 1, perché adotti una nuova decisione. 2.   Non si prelevano né tassa di giustizia né spese processuali. 3.   Contro il presente giudizio è dato ricorso in materia di diritto pubblico al Tribunale federale in Losanna, entro 30 giorni (art. 146 LIFD; art. 73 LAID; art. 82 ss. LTF). __________ Copia per conoscenza: - municipio di. per la Camera di diritto tributario del Tribunale d’appello 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