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80.2003.76 vom 7. Juli 2003</w:t>
      </w:r>
    </w:p>
    <w:p>
      <w:r>
        <w:t>TI Tribunale d'appello, 2003-07-07, IT</w:t>
      </w:r>
    </w:p>
    <w:p>
      <w:r>
        <w:rPr>
          <w:b/>
        </w:rPr>
        <w:t xml:space="preserve">Quelle: </w:t>
      </w:r>
      <w:r>
        <w:t>https://mcp.opencaselaw.ch/entscheid/ti_gerichte_80.2003.76</w:t>
      </w:r>
    </w:p>
    <w:p>
      <w:r>
        <w:t>FR: TI_GERICHTE 80.2003.76 du 7 juillet 2003</w:t>
      </w:r>
    </w:p>
    <w:p>
      <w:r>
        <w:t>IT: TI_GERICHTE 80.2003.76 del 7 luglio 2003</w:t>
      </w:r>
    </w:p>
    <w:p>
      <w:pPr>
        <w:pStyle w:val="Heading2"/>
      </w:pPr>
      <w:r>
        <w:t>Regeste</w:t>
      </w:r>
    </w:p>
    <w:p>
      <w:r>
        <w:t>Sentenza o decisione senza scheda</w:t>
      </w:r>
    </w:p>
    <w:p>
      <w:pPr>
        <w:pStyle w:val="Heading2"/>
      </w:pPr>
      <w:r>
        <w:t>Volltext</w:t>
      </w:r>
    </w:p>
    <w:p>
      <w:r>
        <w:t>Tessin Camera di diritto tributario 07.07.2003 80.2003.76 Tessin Camera di diritto tributario 07.07.2003 80.2003.76 Ticino Camera di diritto tributario 07.07.2003 80.2003.76</w:t>
      </w:r>
    </w:p>
    <w:p>
      <w:r>
        <w:t>Sentenza o decisione senza scheda</w:t>
      </w:r>
    </w:p>
    <w:p>
      <w:r>
        <w:t>Incarto n. 80.2003.76 Lugano 7 luglio 2003 In nome della Repubblica e Cantone del Ticino Il presidente della Camera di diritto tributario del Tribunale d'appello giudice Alessandro Soldini segretario: Fiorenzo Gianinazzi statuendo sul ricorso del 6 giugno 2003 in materia di:                 imposte alla fonte presentato da: __________ __________ __________ __________ __________ __________ ritenuto in fatto ed in diritto -   che il 3 marzo 2003 l'Ufficio delle imposte alla fonte chiedeva a __________ __________ __________ il pagamento dell'imposta alla fonte di fr. 69.10 relativa all'assoggettamento del dipendente __________ __________; -   che il reclamo presentato dalla contribuente il 30 aprile veniva respinto dall'Ufficio con decisione su reclamo del 12 maggio 2003; -   che con il presente, tempestivo ricorso la ricorrente chiede l'annullamento della richiesta dell'Ufficio, lamentando un errore d'interpretazione dei dati che sarebbe stato segnalato tempestivamente al fisco e che avrebbe comportato l'aumento della trattenuta d'imposta da fr. 5.20 a fr. 63.90; -   che l'Ufficio di tassazione con scritto del13 giugno 2003 propone di accogliere il ricorso, ammettendo di non aver tenuto conto per una svista che si trattava dell'assoggettamento di un apprendista e di essere quindi disposto a retrocederle l'importo di fr. 58.70 (fr. 63.90 - fr. 5.20); -   che nulla osta all'accoglimento del ricorso e all'evasione dello stesso secondo 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accolto . §    Di conseguenza la decisione su reclamo del 12 maggio 2003 e la decisione del 3 marzo 2003 sono annullate. 2.   Non si prelevano né spese né tassa di giustizia.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