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80.2002.184 vom 18. Februar 2003</w:t>
      </w:r>
    </w:p>
    <w:p>
      <w:r>
        <w:t>TI Tribunale d'appello, 2003-02-18, IT</w:t>
      </w:r>
    </w:p>
    <w:p>
      <w:r>
        <w:rPr>
          <w:b/>
        </w:rPr>
        <w:t xml:space="preserve">Quelle: </w:t>
      </w:r>
      <w:r>
        <w:t>https://mcp.opencaselaw.ch/entscheid/ti_gerichte_80.2002.184</w:t>
      </w:r>
    </w:p>
    <w:p>
      <w:r>
        <w:t>FR: TI_GERICHTE 80.2002.184 du 18 février 2003</w:t>
      </w:r>
    </w:p>
    <w:p>
      <w:r>
        <w:t>IT: TI_GERICHTE 80.2002.184 del 18 febbraio 2003</w:t>
      </w:r>
    </w:p>
    <w:p>
      <w:pPr>
        <w:pStyle w:val="Heading2"/>
      </w:pPr>
      <w:r>
        <w:t>Regeste</w:t>
      </w:r>
    </w:p>
    <w:p>
      <w:r>
        <w:t>Sentenza o decisione senza scheda</w:t>
      </w:r>
    </w:p>
    <w:p>
      <w:pPr>
        <w:pStyle w:val="Heading2"/>
      </w:pPr>
      <w:r>
        <w:t>Volltext</w:t>
      </w:r>
    </w:p>
    <w:p>
      <w:r>
        <w:t>Tessin Camera di diritto tributario 18.02.2003 80.2002.184 Tessin Camera di diritto tributario 18.02.2003 80.2002.184 Ticino Camera di diritto tributario 18.02.2003 80.2002.184</w:t>
      </w:r>
    </w:p>
    <w:p>
      <w:r>
        <w:t>Sentenza o decisione senza scheda</w:t>
      </w:r>
    </w:p>
    <w:p>
      <w:r>
        <w:t>Incarto n. 80.2002.184 Lugano 18 febbraio 2003 In nome della Repubblica e Cantone del Ticino Il Presidente della Camera di diritto tributario del Tribunale d'appello giudice Alessandro Soldini segretario: Fiorenzo Gianinazzi statuendo sul ricorso del 19 novembre 2002 in materia di:                 IC/IFD 01/02 presentato da: __________ __________, __________ __________ ritenuto in fatto ed in diritto -   che il 21 ottobre 2002 l'Ufficio di tassazione di __________ -__________ notificava ai coniugi __________ la tassazione IC/IFD 2001-2002, negando loro la deduzione per spese di malattia in assenza della necessaria documentazione; -   che con ricorso del 19 novembre 2002 __________ __________ chiede nuovamente la deduzione delle ingenti spese di malattia della moglie, asserendo d'aver prodotto tutta la necessaria documentazione; -   che con osservazioni del 29 novembre 2002 l'Ufficio di tassazione invitava il ricorrente a produrre ulteriore documentazione; -   che, dopo aver preso conoscenza dell'ulteriore documentazione, l'Ufficio di tassazione convocava nuovamente il ricorrente per una discussione, nel corso della quale veniva concordato di ammettere la deduzione in ragione di fr. 6'000.- di media annua  al netto della franchigia prevista dalla legge; -   che nulla osta all'accoglimento del ricorso nella misura concordata dalle parti, poiché è scaturita da un complemento d'indagini che ha consentito di quantificare con sufficiente precisione l'ammontare delle spese mediche deducibili; -   che pertanto,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Per questi motivi, visti per le spese gli art. 144 LIFD e 231 LT dichiara e pronuncia 1.   Il ricorso è parzialmente accolto . §      Di conseguenza la decisione su reclamo del 21 ottobre 2002 è riformata nel senso che al ricorrente viene concessa una deduzione per spese di malattia di fr. 6'000.- di media annua. Per il resto è confermata.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