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80.2002.17 vom 13. März 2002</w:t>
      </w:r>
    </w:p>
    <w:p>
      <w:r>
        <w:t>TI Tribunale d'appello, 2002-03-13, IT</w:t>
      </w:r>
    </w:p>
    <w:p>
      <w:r>
        <w:rPr>
          <w:b/>
        </w:rPr>
        <w:t xml:space="preserve">Quelle: </w:t>
      </w:r>
      <w:r>
        <w:t>https://mcp.opencaselaw.ch/entscheid/ti_gerichte_80.2002.17</w:t>
      </w:r>
    </w:p>
    <w:p>
      <w:r>
        <w:t>FR: TI_GERICHTE 80.2002.17 du 13 mars 2002</w:t>
      </w:r>
    </w:p>
    <w:p>
      <w:r>
        <w:t>IT: TI_GERICHTE 80.2002.17 del 13 marzo 2002</w:t>
      </w:r>
    </w:p>
    <w:p>
      <w:pPr>
        <w:pStyle w:val="Heading2"/>
      </w:pPr>
      <w:r>
        <w:t>Regeste</w:t>
      </w:r>
    </w:p>
    <w:p>
      <w:r>
        <w:t>Sentenza o decisione senza scheda</w:t>
      </w:r>
    </w:p>
    <w:p>
      <w:pPr>
        <w:pStyle w:val="Heading2"/>
      </w:pPr>
      <w:r>
        <w:t>Volltext</w:t>
      </w:r>
    </w:p>
    <w:p>
      <w:r>
        <w:t>Tessin Camera di diritto tributario 13.03.2002 80.2002.17 Tessin Camera di diritto tributario 13.03.2002 80.2002.17 Ticino Camera di diritto tributario 13.03.2002 80.2002.17</w:t>
      </w:r>
    </w:p>
    <w:p>
      <w:r>
        <w:t>Sentenza o decisione senza scheda</w:t>
      </w:r>
    </w:p>
    <w:p>
      <w:r>
        <w:t>Incarto n. 80.2002.00017 Lugano 13 marzo 2002 In nome della Repubblica e Cantone del Ticino Il presidente della Camera di diritto tributario del Tribunale d'appello giudice Alessandro Soldini segretario: Fiorenzo Gianinazzi statuendo sul ricorso del 31 gennaio 2002 in materia di:                 IC/IFD 2001/02 presentato da: __________ __________, __________ __________, ritenuto in fatto ed in diritto -   che __________ __________, vedovo, vive a __________ con i due figli minorenni; -   che con la famiglia del contribuente vive anche la madre __________, nata nel 1933; -   che nella dichiarazione d'imposta il contribuente ha chiesto la deduzione di fr. 8'000.- per l’IC e di fr. 5'100.- per l’IFD per persona a carico, in quanto provvederebbe al mantenimento della madre; -   che nella notifica di tassazione del 12 novembre 2001 l'Ufficio di tassazione gli ha negato la chiesta deduzione; -   che il reclamo presentato dal contribuente è stato respinto con decisone del 28 gennaio 2002, poiché la madre del contribuente si occuperebbe dell'economia domestica, per cui l'aiuto datole sarebbe equiparabile a un salario in natura; -   che con il presente, tempestivo ricorso il contribuente rinnova la richiesta di deduzione di fr. 8'000.- per l’IC e di fr. 5'100.- per l’IFD per l'aiuto prestato alla madre; -   che in occasione dell'udienza del 7 marzo 2002, dopo aver approfonditamente interrogato il ricorrente sugli aiuti forniti all’anziana madre, per la quale, oltre a provvedere al quotidiano sostentamento (vitto e alloggio), si assume anche le spese di assicurazione contro la malattia, come pure la franchigia e la partecipazione ai costi ricorrenti per la cura dell’affezione cardiaca, si è convenuto di concedere la deduzione per persona bisognosa a carico; -   che la presenta causa viene decisa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Per questi motivi, visti per le spese gli art. 144 LIFD e 231 LT dichiara e pronuncia 1.   Il ricorso è accolto . §    Di conseguenza, la decisione su reclamo del 28 gennaio 2002 è riformata nel senso che al ricorrente viene concessa la deduzione di fr. 8'000.- per l’IC e di fr. 5'100.- per l’IFD per persona bisognosa a carico. §§ Gli atti del procedimento sono pertanto retrocessi all’Ufficio di tassazione per l’emissione di nuovi conteggio.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