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80.2002.147 vom 15. Oktober 2002</w:t>
      </w:r>
    </w:p>
    <w:p>
      <w:r>
        <w:t>TI Tribunale d'appello, 2002-10-15, IT</w:t>
      </w:r>
    </w:p>
    <w:p>
      <w:r>
        <w:rPr>
          <w:b/>
        </w:rPr>
        <w:t xml:space="preserve">Quelle: </w:t>
      </w:r>
      <w:r>
        <w:t>https://mcp.opencaselaw.ch/entscheid/ti_gerichte_80.2002.147</w:t>
      </w:r>
    </w:p>
    <w:p>
      <w:r>
        <w:t>FR: TI_GERICHTE 80.2002.147 du 15 octobre 2002</w:t>
      </w:r>
    </w:p>
    <w:p>
      <w:r>
        <w:t>IT: TI_GERICHTE 80.2002.147 del 15 ottobre 2002</w:t>
      </w:r>
    </w:p>
    <w:p>
      <w:pPr>
        <w:pStyle w:val="Heading2"/>
      </w:pPr>
      <w:r>
        <w:t>Regeste</w:t>
      </w:r>
    </w:p>
    <w:p>
      <w:r>
        <w:t>Sentenza o decisione senza scheda</w:t>
      </w:r>
    </w:p>
    <w:p>
      <w:pPr>
        <w:pStyle w:val="Heading2"/>
      </w:pPr>
      <w:r>
        <w:t>Volltext</w:t>
      </w:r>
    </w:p>
    <w:p>
      <w:r>
        <w:t>Tessin Camera di diritto tributario 15.10.2002 80.2002.147 Tessin Camera di diritto tributario 15.10.2002 80.2002.147 Ticino Camera di diritto tributario 15.10.2002 80.2002.147</w:t>
      </w:r>
    </w:p>
    <w:p>
      <w:r>
        <w:t>Sentenza o decisione senza scheda</w:t>
      </w:r>
    </w:p>
    <w:p>
      <w:r>
        <w:t>Incarto n. 80.2002.00147 Lugano 15 ottobre 2002 In nome della Repubblica e Cantone del Ticino Il presidente della Camera di diritto tributario del Tribunale d'appello giudice Alessandro Soldini segretario: Fiorenzo Gianinazzi statuendo sul ricorso del 6 settembre 2002 in materia di:                 IC/IFD 2000 presentato da: __________ __________ __________ , __________ __________ , rappr. da: __________ __________ , __________ __________ , ritenuto in fatto ed in diritto -   che l’Ufficio di tassazione notificava l’ 11 giugno 2002 la tassazione IC/IFD 2000 alla __________ __________ , esponendole in via valutativa un reddito aziendale di fr. 50'000.- e un capitale di fr. 80'000.-, poiché la contribuente nonostante richiamo, diffida per lettera raccomandata e multa disciplinare, non aveva presentato la dichiarazione d’imopsta, come d’altronde era avvenuto anche in periodi precedenti; -   che il 16 luglio 2002 la contribuente spediva all’Ufficio di tassazione un reclamo datato 11 luglio, in cui sosteneva d’aver conseguito un utile aziendale di soli fr. 3'813,77 e produceva la relativa documentazione contabile; -   che l’Ufficio di tassazione con decisione dell’ 8 agosto 2002 dichiarava irricevibile il reclamo in quanto tardivo; -   che con il presente, tempestivo ricorso la __________ __________ __________ , assistita da __________ __________ , chiede nuovamente la riduzione dell’utile aziendale a fr. 3'813,77;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all'udienza del 9 ottobre 2002 il rappresentante della ricorrente, sentite le spiegazioni del giudice, ha dichiarato di ritirare il ricorso. Per questi motivi, visti per le spese gli art. 144 LIFD e 231 LT dichiara e pronuncia 1.   Il ricorso è stalciato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