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80.2002.144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https://mcp.opencaselaw.ch/entscheid/ti_gerichte_80.2002.144</w:t>
      </w:r>
    </w:p>
    <w:p>
      <w:r>
        <w:t>FR: TI_GERICHTE 80.2002.144 du 24 septembre 2002</w:t>
      </w:r>
    </w:p>
    <w:p>
      <w:r>
        <w:t>IT: TI_GERICHTE 80.2002.144 del 24 settembre 2002</w:t>
      </w:r>
    </w:p>
    <w:p>
      <w:pPr>
        <w:pStyle w:val="Heading2"/>
      </w:pPr>
      <w:r>
        <w:t>Volltext</w:t>
      </w:r>
    </w:p>
    <w:p>
      <w:r>
        <w:t>Incarto n.80.2002.00144</w:t>
      </w:r>
    </w:p>
    <w:p>
      <w:r>
        <w:t>Lugano</w:t>
      </w:r>
    </w:p>
    <w:p>
      <w:r>
        <w:t>24 settembre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 settembre 2002</w:t>
      </w:r>
    </w:p>
    <w:p>
      <w:r>
        <w:t>in materia di:                 IC 01/02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10 settembre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