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80.2001.100 vom 13. März 2002</w:t>
      </w:r>
    </w:p>
    <w:p>
      <w:r>
        <w:t>TI Tribunale d'appello, 2002-03-13, IT</w:t>
      </w:r>
    </w:p>
    <w:p>
      <w:r>
        <w:rPr>
          <w:b/>
        </w:rPr>
        <w:t xml:space="preserve">Quelle: </w:t>
      </w:r>
      <w:r>
        <w:t>https://mcp.opencaselaw.ch/entscheid/ti_gerichte_80.2001.100</w:t>
      </w:r>
    </w:p>
    <w:p>
      <w:r>
        <w:t>FR: TI_GERICHTE 80.2001.100 du 13 mars 2002</w:t>
      </w:r>
    </w:p>
    <w:p>
      <w:r>
        <w:t>IT: TI_GERICHTE 80.2001.100 del 13 marzo 2002</w:t>
      </w:r>
    </w:p>
    <w:p>
      <w:pPr>
        <w:pStyle w:val="Heading2"/>
      </w:pPr>
      <w:r>
        <w:t>Regeste</w:t>
      </w:r>
    </w:p>
    <w:p>
      <w:r>
        <w:t>Sentenza o decisione senza scheda</w:t>
      </w:r>
    </w:p>
    <w:p>
      <w:pPr>
        <w:pStyle w:val="Heading2"/>
      </w:pPr>
      <w:r>
        <w:t>Volltext</w:t>
      </w:r>
    </w:p>
    <w:p>
      <w:r>
        <w:t>Tessin Camera di diritto tributario 13.03.2002 80.2001.100 Tessin Camera di diritto tributario 13.03.2002 80.2001.100 Ticino Camera di diritto tributario 13.03.2002 80.2001.100</w:t>
      </w:r>
    </w:p>
    <w:p>
      <w:r>
        <w:t>Sentenza o decisione senza scheda</w:t>
      </w:r>
    </w:p>
    <w:p>
      <w:r>
        <w:t>Incarto n. 80.2001.00100 Lugano 13 marzo 2002 In nome della Repubblica e Cantone del Ticino La Camera di diritto tributario del Tribunale d'appello composta dai giudici: Alessandro Soldini, presidente, Stefano Bernasconi, Ivo Eusebio segretario: Fiorenzo Gianinazzi statuendo sul ricorso del 9 luglio 2001 in materia di:                 IC/IFD 97/98 presentato da: __________ __________ ____________________ __________ , rappr. da: __________ . __________ , __________ __________ , ritenuto in fatto ed in diritto -   che nella dichiarazione d'imposta IC/IFD 1997-98 __________ __________ chiedeva la deduzione sia per l'IC sia per l'IFD di spese di malattia per fr. 54'094.- di media annua; -   che la richiesta veniva sostanzialmente disattesa dall'Ufficio di tassazione, per il quale la mancata assunzione dei provvedimenti da parte della Cassa malati escluderebbe che le spese, di cui viene chiesta la deduzione, possano essere considerate spese di malattia deducibili (cfr. decisione su reclamo dell'11 giugno 2001); -   che con il presente, tempestivo ricorso la contribuente, assistita dalla fiduciaria __________ __________ , ripropone la richiesta di deduzione delle spese di malattia; -   che, determinandosi con osservazioni del 12 novembre 2001 sul ricorso, l'Amministrazione federale delle contribuzioni proponeva sostanzialmente di accogliere il ricorso e di retrocedere gli atti all'Ufficio di tassazione, perché stabilisca l'ammontare della deduzione alla luce del suo preavviso; -   che il 12 dicembre 2001 questa Camera invitava l'Ufficio giuridico della Divisione delle contribuzioni a compiere gli accertamenti del caso nel senso indicato dall'Amministrazione federale delle contribuzioni e a comunicarne l'esito alla Camera stessa; -   che il 20 febbraio 2002 l'Ufficio di tassazione di Locarno e il rappresentante della contribuente concordavano il riconoscimento delle spese di malattia per fr. 38'494.- di media annua e, meglio, come alla distinta presentata, ad esclusione delle spese per l'aiuto domestico, ammesse solo in ragione di metà, stante il computo di una franchigia di fr. 6048.- per l'IC e di fr. 6'078.- per l'IFD; -   che nulla osta pertanto a evadere il ricorso nei termini concordati dalle parti, che appaiono conformi alla legge e aderenti al preavviso dell'Amministrazione federale delle contribuzioni. Per questi motivi, visti per le spese gli art. 144 LIFD e 231 LT dichiara e pronuncia 1.   Il ricorso è accolto a'sensi dei considerandi . §    Gli atti del procedimento vengono pertanto retrocessi all'Ufficio di tassazione di Locarno per l'emissione di nuovi conteggi.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