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80.2000.202 vom 13. Dezember 2000</w:t>
      </w:r>
    </w:p>
    <w:p>
      <w:r>
        <w:t>TI Tribunale d'appello, 2000-12-13, IT</w:t>
      </w:r>
    </w:p>
    <w:p>
      <w:r>
        <w:rPr>
          <w:b/>
        </w:rPr>
        <w:t xml:space="preserve">Quelle: </w:t>
      </w:r>
      <w:r>
        <w:t>https://mcp.opencaselaw.ch/entscheid/ti_gerichte_80.2000.202</w:t>
      </w:r>
    </w:p>
    <w:p>
      <w:r>
        <w:t>FR: TI_GERICHTE 80.2000.202 du 13 décembre 2000</w:t>
      </w:r>
    </w:p>
    <w:p>
      <w:r>
        <w:t>IT: TI_GERICHTE 80.2000.202 del 13 dicembre 2000</w:t>
      </w:r>
    </w:p>
    <w:p>
      <w:pPr>
        <w:pStyle w:val="Heading2"/>
      </w:pPr>
      <w:r>
        <w:t>Regeste</w:t>
      </w:r>
    </w:p>
    <w:p>
      <w:r>
        <w:t>Sentenza o decisione senza scheda</w:t>
      </w:r>
    </w:p>
    <w:p>
      <w:pPr>
        <w:pStyle w:val="Heading2"/>
      </w:pPr>
      <w:r>
        <w:t>Volltext</w:t>
      </w:r>
    </w:p>
    <w:p>
      <w:r>
        <w:t>Tessin Camera di diritto tributario 13.12.2000 80.2000.202 Tessin Camera di diritto tributario 13.12.2000 80.2000.202 Ticino Camera di diritto tributario 13.12.2000 80.2000.202</w:t>
      </w:r>
    </w:p>
    <w:p>
      <w:r>
        <w:t>Sentenza o decisione senza scheda</w:t>
      </w:r>
    </w:p>
    <w:p>
      <w:r>
        <w:t>Incarto n. 80.2000.00202 Lugano 13 dicembre 2000 In nome della Repubblica e Cantone del Ticino Il presidente della Camera di diritto tributario del Tribunale d'appello giudice Alessandro Soldini segretario: Fiorenzo Gianinazzi statuendo sul ricorso del 30 novembre 2000 in materia di:                 IC/IFD 99/00 presentato da: __________ __________, __________ __________, ritenuto in fatto ed in diritto -   che il 20 novembre 2000 l'Ufficio di tassazione notificava ad __________ __________ la tassazione IC/IFD 1999-2000, in cui gli concedeva a titolo di spese professionali di dipendente una deduzione complessiva di fr. 5'097.- di media annua, comprensiva di un importo di fr. 1'600.- per spese di trasporto; -   che con il presente, tempestivo ricorso il ricorrente fa presente di aver svolto, accanto alla professione per la quale gli è stata concessa la deduzione di fr. 1'600.- per spese di trasporto, un'altra attività e, meglio, di essere stato amministratore di una società, ora in liquidazione, domiciliata in Italia, con conseguente trasferta bisettimanale di 100 km con spese di trasporto per un importo annuo di fr. 1'440.- di media annua; -   che l'Ufficio di tassazione avverte di essere venuto a conoscenza di tale circostanza per la prima volta in sede di ricorso e che sono opportuni ulteriori accertamenti;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questo giudice non può che aderire alla richiesta di meglio approfondire la situazione a seguito di quanto emerso in sede di ricorso; -   che pertanto si giustifica l'annullamento della decisione su reclamo e la retrocessione degli atti all'Ufficio di tassazione per nuova decisione dopo ulteriori accertamenti relativi all'attività di amministratore di una società domiciliata in Italia e alla deduzione delle relative spese di trasporto; -   che una maggior diligenza nella formulazione del reclamo avrebbe verosimilmente evitato il presente ricorso; -   che ciò nonostante il giudice rinuncia, data l'esigua entità della vertenza, a prelevare spese e tassa di giustizia. Per questi motivi, visti per le spese gli art. 144 LIFD e 231 LT dichiara e pronuncia 1.   Il ricorso è accolto a'sensi dei considerandi . §    Gli atti del procedimento sono retrocessi all'Ufficio di tassazione per nuova decisione dopo ulteriori accertamenti.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