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80.1998.58 vom 24. Juli 1998</w:t>
      </w:r>
    </w:p>
    <w:p>
      <w:r>
        <w:t>TI Tribunale d'appello, 1998-07-24, IT</w:t>
      </w:r>
    </w:p>
    <w:p>
      <w:r>
        <w:rPr>
          <w:b/>
        </w:rPr>
        <w:t xml:space="preserve">Quelle: </w:t>
      </w:r>
      <w:r>
        <w:t>https://mcp.opencaselaw.ch/entscheid/ti_gerichte_80.1998.58</w:t>
      </w:r>
    </w:p>
    <w:p>
      <w:r>
        <w:t>FR: TI_GERICHTE 80.1998.58 du 24 juillet 1998</w:t>
      </w:r>
    </w:p>
    <w:p>
      <w:r>
        <w:t>IT: TI_GERICHTE 80.1998.58 del 24 luglio 1998</w:t>
      </w:r>
    </w:p>
    <w:p>
      <w:pPr>
        <w:pStyle w:val="Heading2"/>
      </w:pPr>
      <w:r>
        <w:t>Regeste</w:t>
      </w:r>
    </w:p>
    <w:p>
      <w:r>
        <w:t>Sentenza o decisione senza scheda</w:t>
      </w:r>
    </w:p>
    <w:p>
      <w:pPr>
        <w:pStyle w:val="Heading2"/>
      </w:pPr>
      <w:r>
        <w:t>Volltext</w:t>
      </w:r>
    </w:p>
    <w:p>
      <w:r>
        <w:t>Tessin Camera di diritto tributario 24.07.1998 80.1998.58 Tessin Camera di diritto tributario 24.07.1998 80.1998.58 Ticino Camera di diritto tributario 24.07.1998 80.1998.58</w:t>
      </w:r>
    </w:p>
    <w:p>
      <w:r>
        <w:t>Sentenza o decisione senza scheda</w:t>
      </w:r>
    </w:p>
    <w:p>
      <w:r>
        <w:t>Incarto n. 80.98.00057 80.98.00058 Lugano 24 luglio 1998 In nome della Repubblica e Cantone del Ticino La Camera di diritto tributario del Tribunale d'appello composta dai giudici: Alessandro Soldini, presidente, Stefano Bernasconi, Lorenzo Anastasi segretario: Fiorenzo Gianinazzi statuendo sul ricorso del 4 aprile 1998 in materia di:                   IC/IFD 91/92 e 1993/94 presentato da: __________ __________ . e __________ __________ , , rappr. da __________ __________ , __________ __________ , ritenuto in fatto ed in diritto 1. Il 10 novembre 1997 l'UT di Locarno notificava a __________ __________ senior e a sua moglie __________ la tassazione IC/IFD 1991-92 e il 17 novembre la tassazione IC/IFD 1993-94. Per la determinazione dell'aliquota applicabile e per la ripartizione dei debiti e relativi interessi tra la Germania e la Svizzera, l'UT di Locarno prendeva in considerazione una sostanza imponibile all'estero di fr. 138'425'718.- al 1° gennaio 1991 e di fr. 133'948'653.- al 1° gennaio 1993. I reclami presentati dai contribuenti contro le due suddette notifiche di tassazione venivano respinti con due distinte decisioni su reclamo del 9 marzo 1998. 2. Con il presente, tempestivo ricorso i ricorrenti contestano la valutazione della sostanza immobiliare imponibile all'estero. Dei motivi ricorsuali verrà detto in seguito, per quanto necessario. 3. All'udienza del 14 maggio, dopo aver sentito le parti e esaminato le argomentazioni ricorsuali, il giudice ha proposto di confermare, per la determinazione del valore della sostanza immobiliare tedesca, quanto già stabilito dalla CDT con sentenza n. __________ . __________ . __________ del 3 settembre 1993 e, meglio di moltiplicare i valori unitari tedeschi ( Einheitswerte ) per cinque. Per quanto concerne invece la determinazione della sostanza immobiliare svizzera, il giudice ha proposto di moltiplicare il valore ufficiale di stima cantonale per il coefficiente di rivalutazione stabilito dall' Amministrazione federale delle contribuzioni all'inizio di ogni periodo fiscale. Dopo aver preso visione dei nuovi conteggi d'imposta allestiti dall'UT conformemente alla suddetta proposta, il ricorrente, per il tramite del suo patrocinatore, ha aderito a sua volta alla proposta di transazione formulata dal giudice. Per questi motivi, visti per le spese gli art. 144 LIFD e 231 LT 1994 dichiara e pronuncia 1.   Il ricorso è accolto a' sensi dei considerandi . §    Di conseguenza, annullata la decisione su reclamo del 9 marzo 1998, gli atti del procedimento vengono retrocessi all'UT per l'intimazione dei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