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 vom 7. Mai 1998</w:t>
      </w:r>
    </w:p>
    <w:p>
      <w:r>
        <w:t>TI Tribunale d'appello, 1998-05-07, IT</w:t>
      </w:r>
    </w:p>
    <w:p>
      <w:r>
        <w:rPr>
          <w:b/>
        </w:rPr>
        <w:t xml:space="preserve">Quelle: </w:t>
      </w:r>
      <w:r>
        <w:t>https://mcp.opencaselaw.ch/entscheid/ti_gerichte_80.1998.2</w:t>
      </w:r>
    </w:p>
    <w:p>
      <w:r>
        <w:t>FR: TI_GERICHTE 80.1998.2 du 7 mai 1998</w:t>
      </w:r>
    </w:p>
    <w:p>
      <w:r>
        <w:t>IT: TI_GERICHTE 80.1998.2 del 7 maggio 1998</w:t>
      </w:r>
    </w:p>
    <w:p>
      <w:pPr>
        <w:pStyle w:val="Heading2"/>
      </w:pPr>
      <w:r>
        <w:t>Regeste</w:t>
      </w:r>
    </w:p>
    <w:p>
      <w:r>
        <w:t>Sentenza o decisione senza scheda</w:t>
      </w:r>
    </w:p>
    <w:p>
      <w:pPr>
        <w:pStyle w:val="Heading2"/>
      </w:pPr>
      <w:r>
        <w:t>Volltext</w:t>
      </w:r>
    </w:p>
    <w:p>
      <w:r>
        <w:t>Tessin Camera di diritto tributario 07.05.1998 80.1998.2 Tessin Camera di diritto tributario 07.05.1998 80.1998.2 Ticino Camera di diritto tributario 07.05.1998 80.1998.2</w:t>
      </w:r>
    </w:p>
    <w:p>
      <w:r>
        <w:t>Sentenza o decisione senza scheda</w:t>
      </w:r>
    </w:p>
    <w:p>
      <w:r>
        <w:t>Incarto n. 80.98.00002 Lugano 7 maggio 1998 In nome della Repubblica e Cantone del Ticino La Camera di diritto tributario del Tribunale d'appello composta dai giudici: Alessandro Soldini, presidente, Stefano Bernasconi, Lorenzo Anastasi segretario: Fiorenzo Gianinazzi statuendo sul ricorso del 5 gennaio 1998 in materia di:                 IC/IFD 95/96 intermedia IC/IFD 97/98 presentato da: __________ __________, __________ __________, ritenuto in fatto ed in diritto 1. Nel corso degli anni 1993-94, che servono quale base di calcolo per la tassazione ordinaria IC/IFD 1995-96, __________ __________, nata nel 1968, ha seguito un corso d'inglese all'estero da gennaio a luglio del 1993, in seguito ha operato quale restauratrice indipendente da settembre 1993 a gennaio 1994, dal 24 gennaio al 2 marzo 1995 è stata impiegata in qualità di telefonista presso l'Hotel __________ di __________, da maggio a settembre del 1995 ha lavorato quale restauratrice per un privato di __________, dal 1° gennaio 1996 è attiva per la __________ __________ __________ restauri, società in nome collettivo, fondata il __________ __________ 1995, di cui fa parte. Il 25 marzo 1996 l'UT di __________ notificava a __________ __________ la tassazione ordinaria IC/IFD 1995-96, in cui le esponeva un reddito del lavoro di fr. 20'258.-- di media annua e un reddito d'altra fonte di fr. 5'000.-- (cfr. notifica della tassazione del 25 marzo 1996). Successivamente, il 13 ottobre 1997 l'UT notificava alla contribuente una tassazione intermedia IC/IFD 1995-96, a valere dal 1° gennaio 1996, per mutamento di professione e, meglio, per passaggio da una attività dipendente a una attività indipendente, in cui esponeva un reddito aziendale di fr. 29'500.-, al quale aggiungeva un reddito d'altra fonte di fr. 5'000.- come nella tassazione ordinaria. Il 20 ottobre successivo, l'UT notificava alla contribuente pure la tassazione ordinaria IC/IFD 1997-98, in cui riprendeva il reddito aziendale dalla tassazione intermedia e elevava quello d'altra fonte a fr. 8'000.- di media annua. Il reclamo presentato da __________ __________ contro la tassazione intermedia IC/IFD 1995-96 (dal 1° gennaio 1996) e contro la tassazione ordinaria IC/IFD 1997-98, veniva respinto, fatta eccezione della riduzione del reddito d'altra fonte a fr. 5'000.- per la tassazione IC/IFD 1997-98, con due decisioni separate, entrambe del 9 dicembre 1997. L'UT ravvisa nella costituzione della s.n.c. __________ __________ __________ restauri, l'inizio di un'attività indipendente idonea a giustificare l'allestimento di una tassazione intermedia dall'inizio effettivo dell'attività, segnatamente dell'operatività della ditta, vale a dire dal 1° gennaio 1996. 2. Con il presente, tempestivo ricorso __________ __________ contesta la tassazione intermedia IC/IFD 1995-96 (dal 1° gennaio 1996), rilevando d'aver svolto in precedenza attività diverse, parte indipendenti e parte dipendenti. Chiede quindi di essere tassata in media annua, sulla base dei redditi del periodo precedente, per tutto il periodo fiscale 1995-96 e per quello successivo. In via subordinata postula lo stralcio del reddito d'altra fonte. Con osservazioni del 12 gennaio 1998 l'UT aderisce alla domanda subordinata della ricorrente, rilevando che nella tassazione intermedia 1995-96 (dal 1° gennaio 1996) non si dovrebbe più tener conto del reddito d'altra fonte esposto nella tassazione ordinaria 1995-96, così come non se ne dovrebbe tener conto nella tassazione ordinaria 1997-98. Reputa per contro del tutto giustificato l'allestimento di una tassazione intermedia per passaggio ad attività indipendente dal 1° gennaio 1996. 3.   All'udienza del 29 aprile 1998, dopo discussione, le parti, su proposta del giudice, hanno deciso di stralciare sia dalla tassazione intermedia 1995-96, sia dalla tassazione ordinaria 1997/8 il reddito d'altra fonte, che l'UT aveva aggiunto riprendendolo ingiustificatamente dalla precedente tassazione ordinaria IC/IFD 1993-94. Per questi motivi, visti per le spese gli art. 144 LIFD e 231 LT 1994 dichiara e pronuncia 1.   Il ricorso è parzialmente accolto . §    Di conseguenza, le decisioni su reclamo del 9 dicembre 1997 sono riformate nel senso che è stralciato il reddito d'altra fonte di fr. 5'000.--. §§ Gli atti del procedimento sono pertanto retrocessi all'UT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