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80.1997.76 vom 4. Juni 1997</w:t>
      </w:r>
    </w:p>
    <w:p>
      <w:r>
        <w:t>TI Tribunale d'appello, 1997-06-04, IT</w:t>
      </w:r>
    </w:p>
    <w:p>
      <w:r>
        <w:rPr>
          <w:b/>
        </w:rPr>
        <w:t xml:space="preserve">Quelle: </w:t>
      </w:r>
      <w:r>
        <w:t>https://mcp.opencaselaw.ch/entscheid/ti_gerichte_80.1997.76</w:t>
      </w:r>
    </w:p>
    <w:p>
      <w:r>
        <w:t>FR: TI_GERICHTE 80.1997.76 du 4 juin 1997</w:t>
      </w:r>
    </w:p>
    <w:p>
      <w:r>
        <w:t>IT: TI_GERICHTE 80.1997.76 del 4 giugno 1997</w:t>
      </w:r>
    </w:p>
    <w:p>
      <w:pPr>
        <w:pStyle w:val="Heading2"/>
      </w:pPr>
      <w:r>
        <w:t>Volltext</w:t>
      </w:r>
    </w:p>
    <w:p>
      <w:r>
        <w:t>Incarto n.80.97.00076</w:t>
      </w:r>
    </w:p>
    <w:p>
      <w:r>
        <w:t>Lugano</w:t>
      </w:r>
    </w:p>
    <w:p>
      <w:r>
        <w:t>4 giugno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7 maggio 1997</w:t>
      </w:r>
    </w:p>
    <w:p>
      <w:r>
        <w:t>in materia di:                 IC/IFD 95/96 int.</w:t>
      </w:r>
    </w:p>
    <w:p>
      <w:r>
        <w:t>presentato da:</w:t>
      </w:r>
    </w:p>
    <w:p>
      <w:r>
        <w:t>__________ __________,__________ __________ __________. __________,</w:t>
      </w:r>
    </w:p>
    <w:p>
      <w:r>
        <w:t>-   preso atto che in data 21 maggio 1997 ha sottoscritto un verbale presso lUfficio tassazione di __________, con il quale dichiara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