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72.2019.142 vom 19. August 2019</w:t>
      </w:r>
    </w:p>
    <w:p>
      <w:r>
        <w:t>TI Tribunale d'appello, 2019-08-19, IT</w:t>
      </w:r>
    </w:p>
    <w:p>
      <w:r>
        <w:rPr>
          <w:b/>
        </w:rPr>
        <w:t xml:space="preserve">Quelle: </w:t>
      </w:r>
      <w:r>
        <w:t>https://mcp.opencaselaw.ch/entscheid/ti_gerichte_72.2019.142_d20190819</w:t>
      </w:r>
    </w:p>
    <w:p>
      <w:r>
        <w:t>FR: TI_GERICHTE 72.2019.142 du 19 août 2019</w:t>
      </w:r>
    </w:p>
    <w:p>
      <w:r>
        <w:t>IT: TI_GERICHTE 72.2019.142 del 19 agosto 2019</w:t>
      </w:r>
    </w:p>
    <w:p>
      <w:pPr>
        <w:pStyle w:val="Heading2"/>
      </w:pPr>
      <w:r>
        <w:t>Regeste</w:t>
      </w:r>
    </w:p>
    <w:p>
      <w:r>
        <w:t>Trasportato, detenuto e alienato almeno complessivi 1’273.14 gr netti di cocaina e 4.98 gr di sostanza da taglio. Riciclaggio di denaro per complessivi CHF 27'800.00. Detenuto 6 banconote contraffatte da CHF 100.00 cadauna. Pena detentiva sospesa, con un periodo di prova di 3 anni. Espulsione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dal territorio svizzero per un periodo di 10 (dieci) anni, ai sensi dell’art. 66a CP. 5.   È ordinato il sequestro conservativo dell’importo di fr. 30'913.20 a garanzia della tassa di giustizia e delle spese procedurali. Per il resto, è ordinata la confisca di tutto quanto in sequestro, con distruzione della sostanza stupefacente e delle 6 banconote false da fr. 100.- l’una, ad eccezione dei reperti no. 64034, 64039 (telefono e scheda SIM), 64042, 64074, 64080, 64082 e 64083, per i quali è già stato ordinato il dissequestro. 6.   La tassa di giustizia di fr. 1’000.- e le spese procedurali sono a carico del condannato. 7.   Le spese per la difesa d’ufficio sono sostenute dallo Stato. 7.1.   La nota professionale dell’avv. DUF 1 è approvata per: onorario                      fr.     18'551.00 spese                          fr.       1’395.50 IVA (8%)                     fr.          218.60 IVA (7.7%)                  fr.       1'325.50 totale                           fr.     21’490.60 7.2.   Il condannato è tenuto a rimborsare allo Stato del Cantone Ticino l’importo di fr. 34’027.65 (fr. 21’490.60 qui tassati e fr. 12'537.05 già tassati dal MP, v. AI 246), per la parte non coperta dal sequestro conservativo, non appena le sue condizioni economiche glielo permettano (art. 135 cpv. 4 CPP). Intimazione a: Comunicazione a: -   Ufficio dei Giudice dei provvedimenti coercitivi, via Bossi 3, 6900 Lugano Per la Corte delle assise criminali Il Presidente                                                          La cancelliera Distinta spese : Tassa di giustizia                             fr.        1'000.-- Inchiesta preliminare                       fr.      16'374.50 Altri disborsi (postali, tel., ecc.) fr.           138.65 fr.      17'513.15 ============</w:t>
      </w:r>
    </w:p>
    <w:p>
      <w:r>
        <w:rPr>
          <w:b/>
        </w:rPr>
        <w:t>E. 1.1</w:t>
      </w:r>
    </w:p>
    <w:p>
      <w:r>
        <w:t>infrazione aggravata alla LF sugli stupefacenti siccome riferita a un quantitativo di cocaina che sapeva o doveva presumere essere tale da mettere direttamente o indirettamente in pericolo la salute di molte persone, per avere, nel periodo agosto 2016/30 agosto 2017 a __________, __________, __________, __________ ed altre località non meglio precisate, senza essere autorizzato, trasportato, detenuto e alienato almeno complessivi 1’273.14 grammi netti di cocaina (purezza variabile tra il 58.4% ed il 64.2%) e 4.98 grammi di sostanza da taglio;</w:t>
      </w:r>
    </w:p>
    <w:p>
      <w:r>
        <w:rPr>
          <w:b/>
        </w:rPr>
        <w:t>E. 1.2</w:t>
      </w:r>
    </w:p>
    <w:p>
      <w:r>
        <w:t>riciclaggio di denaro per avere, compiuto atti suscettibili di vanificare l’accertamento dell’origine, il ritrovamento o la confisca di valori patrimoniali sapendo o dovendo presumere che provengono da un crimine, e meglio per avere 1.2.1   nel periodo giugno 2017/luglio 2017 a __________, in 2 occasioni, consegnato a tale __________ (rimasto non identificato), a richiesta di __________ (irreperibile), almeno complessivi CHF 1'200.00, sapendo che trattavasi di denaro proveniente dall’alienazione di cocaina, e 1.2.2   nel corso del mese di agosto 2017 a __________ tenuto in deposito l’importo di CHF 26'600.00 per conto di __________ (irreperibile), che gli doveva essere riconsegnato in data 04 settembre 2017, sapendo che trattavasi di denaro proveniente dall’alienazione di cocaina;</w:t>
      </w:r>
    </w:p>
    <w:p>
      <w:r>
        <w:rPr>
          <w:b/>
        </w:rPr>
        <w:t>E. 1.3</w:t>
      </w:r>
    </w:p>
    <w:p>
      <w:r>
        <w:t>falsa moneta per avere, il 30 agosto 2017 a __________ tenuto in deposito biglietti di banca contraffatti o alterati, al fine di metterli in circolazione come genuini o inalterati, e meglio per avere detenuto 6 banconote da CHF 100.00 cadauna contraffatte; e meglio come descritto nell’atto d’accusa e precisato nei considerandi . 2.   Di conseguenza, IM 1 è condannato alla pena detentiva di 36 (trentasei) mesi, da dedursi il carcere preventivo sofferto. 3.   L’esecuzione della pena detentiva è sospesa in ragione di 18 (diciotto) mesi, con un periodo di prova di anni 3 (tre). Per il resto è da espiare. 4.   È ordinata l’espulsione di IM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