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72.2017.239 vom 21. Februar 2018</w:t>
      </w:r>
    </w:p>
    <w:p>
      <w:r>
        <w:t>TI Tribunale d'appello, 2018-02-21, IT</w:t>
      </w:r>
    </w:p>
    <w:p>
      <w:r>
        <w:rPr>
          <w:b/>
        </w:rPr>
        <w:t xml:space="preserve">Quelle: </w:t>
      </w:r>
      <w:r>
        <w:t>https://mcp.opencaselaw.ch/entscheid/ti_gerichte_72.2017.239</w:t>
      </w:r>
    </w:p>
    <w:p>
      <w:r>
        <w:t>FR: TI_GERICHTE 72.2017.239 du 21 février 2018</w:t>
      </w:r>
    </w:p>
    <w:p>
      <w:r>
        <w:t>IT: TI_GERICHTE 72.2017.239 del 21 febbraio 2018</w:t>
      </w:r>
    </w:p>
    <w:p>
      <w:pPr>
        <w:pStyle w:val="Heading2"/>
      </w:pPr>
      <w:r>
        <w:t>Regeste</w:t>
      </w:r>
    </w:p>
    <w:p>
      <w:r>
        <w:t>Infrazione aggravata alla LF sugli stupefacenti (quantitativo) e contravvenzione alla LF sugli stupefacenti (procedura abbreviata)</w:t>
      </w:r>
    </w:p>
    <w:p>
      <w:pPr>
        <w:pStyle w:val="Heading2"/>
      </w:pPr>
      <w:r>
        <w:t>Volltext</w:t>
      </w:r>
    </w:p>
    <w:p>
      <w:r>
        <w:t>Tessin Tribunale penale cantonale 21.02.2018 72.2017.239 Tessin Tribunale penale cantonale 21.02.2018 72.2017.239 Ticino Tribunale penale cantonale 21.02.2018 72.2017.239</w:t>
      </w:r>
    </w:p>
    <w:p>
      <w:r>
        <w:t>Infrazione aggravata alla LF sugli stupefacenti (quantitativo) e contravvenzione alla LF sugli stupefacenti (procedura abbreviata)</w:t>
      </w:r>
    </w:p>
    <w:p>
      <w:r>
        <w:t>Incarto n. 72.2017.239 Lugano, 21 febbraio 2018/sg Sentenza In nome della Repubblica e Cantone Ticino La Corte delle assise correzionali di Riviera composta da: giudice Rosa Item, Presidente Letizia Vezzoni, vicecancelliera sedente nell’aula penale di questo palazzo di Giustizia, per giudicare nella procedura abbreviata giusta gli art. 358 e ss. CPP proposta dal Ministero Pubblico contro IM 1 rappresentata dall’avv. DUF 1, Lugano imputata a norma dell'atto d'accusa 203/2017 del 18.12.2017 emanato dal Procuratore pubblico PP 1 , di 1. Infrazione aggravata alla LF sugli stupefacenti siccome riferita ad un quantitativo di stupefacente che sapeva o doveva presumere poter mettere in pericolo, direttamente o indirettamente, la salute di molte persone; segnatamente, per avere, senza essere autorizzata, a __________, nel periodo gennaio 2014 – 26 aprile 2016, alienato e detenuto complessivamente circa 126 grammi di eroina , sostanza da lei previamente acquistata a Zurigo, da ignoto spacciatore,  al prezzo di CHF 270.00 per ogni 5 grammi di sostanza, e meglio, 1.1. a __________, nel periodo gennaio 2014 – 26 aprile 2016, alienato ad almeno quattro acquirenti della zona, un totale di circa 101 grammi di eroina , sostanza suddivisa in buste dosi contenenti,  cadauna, da 0.2 a 1 grammo di stupefacente, al prezzo variabile fra i CHF 100.00 e i CHF 250.00 al grammo, nonché, 1.2. a __________, presso il suo domicilio, in data 26.04.2016, detenuto 25 grammi netti di eroina , destinati alla vendita a terzi; 2.   Contravvenzione alla LF sugli stupefacenti per avere, senza essere autorizzata, a __________, in data 26 aprile 2016, detenuto 51.93 grammi netti di hascisc, sostanza da lei previamente acquistata a Zurigo da ignoti spacciatori, al prezzo di CHF 8.00 al grammo, e 72.52 grammi netti di eroina, pure da lei acquistata da ignoto spacciatore a Zurigo, al prezzo di CHF 250.00 per ogni 5 grammi di sostanza, sostanza interamente destinata al proprio consumo nonché, nel periodo dicembre 2014 – aprile 2016, a __________, Zurigo ed altre imprecisate località del Cantone Ticino e della Svizzera, consumato un imprecisato quantitativo di sostanza stupefacente, stimata, annualmente, in almeno 250 grammi eroina e 30 grammi di hascisc; fatti avvenuti : nelle circostanze di luogo e di tempo indicate; reati previsti : dagli art. 19 cpv. 2 LStup, richiamato l’art. 19 cpv. 1 lett. c) e d) LStup e dall’art. 19 a LStup; atto d’accusa contemplante le seguenti proposte: 1.   IM 1 è dichiarata autrice colpevole dei reati a lei ascritti come sopra. Di conseguenza IM 1 è condannata alla pena detentiva di 12 (dodici) mesi , da dedursi il giorno (1 – uno) di arresto provvisorio . L’esecuzione della pena viene sospesa condizionalmente per un periodo di prova di 2 (due) anni (art. 42 e segg. CP). E’ pure condannata            2. Alla multa di CHF 200.00 (duecento), con l’avvertenza che, in caso di mancato pagamento, la stessa sarà sostituita con una pena detentiva di giorni 2 (due) - (art. 106 cpv. 2 CP). ed inoltre 3. Ordina il dissequestro e la restituzione in favore di IM 1 dei seguenti oggetti, già sequestrati in data 26.04.2016 (art. 267 cpv. 1 CPP): -   1 telefono cellulare marca Nokia – __________ con relativa carta SIM __________ ( Reperto Nr__________ ); -   1 telefono cellulare marca Nokia Nseries – __________ con inserita carta SIM con numero sconosciuto ( Reperto Nr. __________ ); 4. Viene ordinata la confisca dei seguenti oggetti, sequestrati a IM 1 in data 26.04.2016 (art. 267 cpv. 3 CPP, richiamato l’art. 69 cpv. 1 CP): -   un minigrip contenente dei biglietti del treno delle FFS ( Reperto Nr. __________ ) -   4 buste (invio postale) datate 17.09.2015, 06.08.2014, 25.01.2016 e 22.04.2016 ( Reperto Nr. __________ ) -   un minigrip contenente un foglio di carta con dei numeri ( Reperto Nr. __________ ) -   un minigrip contenente numerosi mini-grip di varie misure ( Reperto Nr. __________ ) 5. Viene ordinata la confisca e la distruzione della seguente sostanza stupefacente, rinvenuta presso il domicilio di IM 1 in data 26.04.2016 (art. 267 cpv. 3 CPP, richiamato l’art. 69 cpv. 2 CP): -   3 minigrip del peso lordo di 90.45 grammi di eroina ( Elcosafe nr. __________ ) -   7 minigrp del peso lordo di 23 grammi di eroina ( Elcosafe nr. __________ ) -   6 pezzi di carta piegata, contenenti complessivamente 3.45 grammi di eroina ( Elcosafe nr. __________ ) -   60 grammi lordi di hascisc ( Elcosafe nr. __________ ) 6. All’avv. DUF 1, difensore d’ufficio, verrà riconosciuto dalla Corte giudicante un importo a titolo di onorario e rimborso spese a carico dello Stato, con la riserva di cui all’art. 135 cpv. 4 CPP. 7. IM 1 è condannata al pagamento della tassa di giustizia e delle spese giudiziarie, il cui ammontare sarà stabilito dalla Corte giudicante. Presenti:                     -   il Procuratore pubblico PP 1, in rappresentanza del Ministero Pubblico; -   l’imputata IM 1, assistita dal suo difensore d’ufficio, avv. DUF 1. Espletato il pubblico dibattimento dalle ore 14:30 alle ore 14:55. Evase le seguenti questioni : Verbale del dibattimento Preliminarmente, la Presidente propone alcune correzioni dell’AA: -   punto 1.2. del per avere: “… detenuto 25 grammi netti di eroina, con un grado di purezza medio del 16%, destinati alla vendita a terzi.”; -   punto 2 del per avere: “… acquistata da ignoto spacciatore a Zurigo, al prezzo di CHF 270.00 per ogni 5 grammi di sostanza…” -   punto 2 del per avere: “… nel periodo febbraio 2015 – aprile 2016…” -   reati previsti: “dagli artt. 19 cpv. 2 lett. a LStup…” -   punto 1 delle proposte: “… dedotto il carcere preventivo sofferto.” Le parti danno il loro consenso alle correzioni proposte. -     Constatato il consenso delle parti alle proposte in esame; -     accertato che l’imputato ha ammesso i fatti; -     ritenuta legale e opportuna la procedura abbreviata; -     considerato che l’accusa accuse concorda con le risultanze del dibattimento e con gli atti di causa; -     considerato che la sanzione appare adeguata; richiamati gli art.:          50, 61 LOG; 135, 358 e segg., in particolare 362, 426 cpv. 1 CPP; 22 TG sulle spese; decreta: 1.   L’atto di accusa n. 2017 / 203 del 18 dicembre 2017 contro IM 1 con le relative proposte è approvato, con le seguenti modifiche: punto 1.2. per avere: “… detenuto 25 grammi netti di eroina, con un grado di purezza medio del 16%, destinati alla vendita a terzi. ”; punto 2 per avere: “… acquistata da ignoto spacciatore a Zurigo, al prezzo di CHF 270.00 per ogni 5 grammi di sostanza… ” punto 2 per avere: “… nel periodo febbraio 2015 – aprile 2016…” reati previsti: “ dagli artt. 19 cpv. 2 lett. a LStup… ” punto 1 delle proposte: “… dedotto il carcere preventivo sofferto. ” 2.   La tassa di giustizia di fr. 500.00 e i disborsi sono posti a carico del condannato. 3.   Le spese per la difesa d’ufficio del condannato sono sostenute dallo Stato. 3.1.   La nota professionale dell’avv. DUF 1 è approvata per: onorario                        Fr. 2'835.00 spese                            Fr.    150.40 totale                             Fr. 2'985.40 3.2.   Il condannato è tenuto a rimborsare allo Stato del Cantone Ticino l’importo di Fr. 2'985.40 non appena le sue condizioni economiche glielo permettano (art. 135 cpv. 4 CPP). Intimazione a: - Comunicazione a: -   Comando della Polizia cantonale, SG/SC (Servizi centrali), via S. Franscini 3, 6500 Bellinzona -   Ministero Pubblico, SERCO, 6501 Bellinzona -   Ufficio dei Giudice dei provvedimenti coercitivi, via Bossi 3, 6900 Lugano -   Sezione della circolazione, ufficio giuridico, 6528 Camorino -   Dipartimento sanità e socialità, Residenza governativa, 6501 Bellinzona -   Ufficio centrale svizzero di Polizia, sezione stupefacenti, 3003 Berna Per la Corte delle assise correzionali La Presidente                                                       La vicecancelliera Distinta spese: Tassa di giustizia                              fr.           500.-- Inchiesta preliminare                       fr.        3'887.60 Multa                                                   fr.           200.-- Altri disborsi (postali, tel., ecc.)       fr.             65.90 fr.        4'653.50 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