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72.2017.223 vom 14. Februar 2026</w:t>
      </w:r>
    </w:p>
    <w:p>
      <w:r>
        <w:t>TI Tribunale d'appello, 2026-02-14, IT</w:t>
      </w:r>
    </w:p>
    <w:p>
      <w:r>
        <w:rPr>
          <w:b/>
        </w:rPr>
        <w:t xml:space="preserve">Quelle: </w:t>
      </w:r>
      <w:r>
        <w:t>https://mcp.opencaselaw.ch/entscheid/ti_gerichte_72.2017.223</w:t>
      </w:r>
    </w:p>
    <w:p>
      <w:r>
        <w:t>FR: TI_GERICHTE 72.2017.223 du 14 février 2026</w:t>
      </w:r>
    </w:p>
    <w:p>
      <w:r>
        <w:t>IT: TI_GERICHTE 72.2017.223 del 14 febbraio 2026</w:t>
      </w:r>
    </w:p>
    <w:p>
      <w:pPr>
        <w:pStyle w:val="Heading2"/>
      </w:pPr>
      <w:r>
        <w:t>Erwägungen</w:t>
      </w:r>
    </w:p>
    <w:p>
      <w:r>
        <w:rPr>
          <w:b/>
        </w:rPr>
        <w:t>E. 1</w:t>
      </w:r>
    </w:p>
    <w:p>
      <w:r>
        <w:t>è approvata per:</w:t>
      </w:r>
    </w:p>
    <w:p>
      <w:r>
        <w:t>onorario                      CHF         8701.85</w:t>
      </w:r>
    </w:p>
    <w:p>
      <w:r>
        <w:t>speseCHF             362.80</w:t>
      </w:r>
    </w:p>
    <w:p>
      <w:r>
        <w:t>totale                           CHF         9064.65</w:t>
      </w:r>
    </w:p>
    <w:p>
      <w:r>
        <w:t>Inchiesta preliminare                           fr.        4'509.--</w:t>
      </w:r>
    </w:p>
    <w:p>
      <w:r>
        <w:t>Trascrizione                                           fr. 330.--</w:t>
      </w:r>
    </w:p>
    <w:p>
      <w:r>
        <w:t>Spese postali,tel.,affr. in bloccofr.           766.15</w:t>
      </w:r>
    </w:p>
    <w:p>
      <w:r>
        <w:t>fr.        6'605.15</w:t>
      </w:r>
    </w:p>
    <w:p>
      <w:r>
        <w:t>============</w:t>
      </w:r>
    </w:p>
    <w:p>
      <w:r>
        <w:t>Distinta spese a carico di IM 1 (1/2)</w:t>
      </w:r>
    </w:p>
    <w:p>
      <w:r>
        <w:t>Tassa di giustizia                                  fr.           500.--</w:t>
      </w:r>
    </w:p>
    <w:p>
      <w:r>
        <w:t>Inchiesta preliminare                           fr.        2'254.50</w:t>
      </w:r>
    </w:p>
    <w:p>
      <w:r>
        <w:t>Trascrizioni                                            fr.           165.--</w:t>
      </w:r>
    </w:p>
    <w:p>
      <w:r>
        <w:t>Spese postali,tel.,affr. in bloccofr.           383.08</w:t>
      </w:r>
    </w:p>
    <w:p>
      <w:r>
        <w:t>fr.        3'302.58</w:t>
      </w:r>
    </w:p>
    <w:p>
      <w:r>
        <w:t>============</w:t>
      </w:r>
    </w:p>
    <w:p>
      <w:r>
        <w:t>Distinta spese a carico di IM 2 (1/2)</w:t>
      </w:r>
    </w:p>
    <w:p>
      <w:r>
        <w:t>Tassa di giustizia                                  fr.           500.--</w:t>
      </w:r>
    </w:p>
    <w:p>
      <w:r>
        <w:t>Inchiesta preliminare                           fr.        2'254.50</w:t>
      </w:r>
    </w:p>
    <w:p>
      <w:r>
        <w:t>Trascrizioni                                            fr.           165.--</w:t>
      </w:r>
    </w:p>
    <w:p>
      <w:r>
        <w:t>Spese postali,tel.,affr. in bloccofr.           383.08</w:t>
      </w:r>
    </w:p>
    <w:p>
      <w:r>
        <w:t>fr.        3'302.58</w:t>
      </w:r>
    </w:p>
    <w:p>
      <w:r>
        <w:t>============</w:t>
      </w:r>
    </w:p>
    <w:p>
      <w:r>
        <w:t>Per la Corte delle assise criminali</w:t>
      </w:r>
    </w:p>
    <w:p>
      <w:r>
        <w:t>Il Presidente                                                          La vicecancelliera</w:t>
      </w:r>
    </w:p>
    <w:p>
      <w:r>
        <w:rPr>
          <w:b/>
        </w:rPr>
        <w:t>E. 1.1</w:t>
      </w:r>
    </w:p>
    <w:p>
      <w:r>
        <w:t>acquisizione illecita di dati ripetuta, in parte tentata per avere, nel periodo 28 agosto 2016 – 13 maggio 2017, in svariate località del Canton Ticino e del Canton Vaud, agendo in correità tra loro e con terzi, per procacciare a sé e ad altri un indebito profitto, installando l’apparecchiatura di skimming , procurato dati sensibili relativi ad un numero complessivo di 5'111 carte bancarie, nonché tentato di procurare dati relativi ad altre 2'712 carte bancarie;</w:t>
      </w:r>
    </w:p>
    <w:p>
      <w:r>
        <w:rPr>
          <w:b/>
        </w:rPr>
        <w:t>E. 1.2</w:t>
      </w:r>
    </w:p>
    <w:p>
      <w:r>
        <w:t>abuso di un impianto per l’elaborazione di dati per mestiere per avere, facendo mestiere di tali operazioni, agendo con metodo particolarmente tecnologico, organizzato, pianificato e ben strutturato, nel periodo 28 agosto 2016 – 13 maggio 2017, agendo in correità tra loro e con terzi, servendosi in modo indebito di dati riguardanti 413 carte bancarie ottenuti dall’attività di skimming di cui al punto 1.1, effettuando prelevamenti ai bancomat, nonché acquisti di oggetti o prestazioni, ripetutamente influito su di un processo elettronico o simile di trattamento o di trasmissione di dati, provocando, per mezzo dei risultati erronei così ottenuti, un trasferimento di attivi a danno dei titolari delle relazioni bancarie per un totale di CHF 57'297.76, rispettivamente tentato di effettuare prelevamenti in ulteriori 50 occasioni; e meglio come descritto nell’atto d’accusa e precisato nei considerandi . 2.   IM 2 è autore colpevole di: 2.1. acquisizione illecita di dati ripetuta, tentata per avere, nel periodo 6 agosto 2016 – 23 ottobre 2016, nella Svizzera tedesca, agendo in correità con un terzo, per procacciare a sé e ad altri un indebito profitto, installando l’apparecchiatura di skimming , tentato di procurare dati riguardanti un imprecisato numero di carte bancarie, ma almeno 711, al fine poi di provocare un trasferimento di attivi a danno dei titolari delle carte; e meglio come descritto nell’atto d’accusa e precisato nei considerandi . 3.   IM 1 e IM 2 sono prosciolti dall’imputazione di abuso di un impianto per l’elaborazione di dati per mestiere di cui al punto A.2 dell’atto d’accusa per quanto attiene ai tentativi, eccettuate le 50 occasioni di cui al punto 1.2 del presente dispositivo. 4.   IM 2 è prosciolto dall’imputazione di abuso di un impianto per l’elaborazione di dati per mestiere di cui al punto B.2 dell’atto d’accusa. 5.   Di conseguenza, 5.1.  IM 1 è condannato 5.1.1.   alla pena detentiva di 3 (tre) anni, da dedursi il carcere preventivo sofferto. 5.1.2.   L’esecuzione della pena detentiva è sospesa in ragione di 21 (ventuno) mesi, con un periodo di prova di anni 3 (tre). Per il resto è da espiare. 5.2.   IM 2 è condannato 5.2.1.   alla pena detentiva di 3 (tre) anni, da dedursi il carcere preventivo sofferto. 5.2.2.   L’esecuzione della pena detentiva è sospesa in ragione di 21 (ventuno) mesi, con un periodo di prova di anni 3 (tre). Per il resto è da espiare. 6.   È ordinata l’espulsione di IM 1 e IM 2 dal territorio svizzero per un periodo di 15 (quindici) anni ai sensi dell’art. 66a CP. 7.   Gli accusatori privati sono rinviati al competente foro civile. 8.   È ordinata la confisca dei dispositivi inerenti all’attività di skimming . 9.   È mantenuto il sequestro conservativo a copertura delle spese sulla somma di CHF 784.80, nonché sull’autovettura Renault Megane Scenic targata BG __________ con telecomandi e chiavi e licenza di circolazione bulgara. 10.   È ordinato il dissequestro di tutto il restante sotto sequestro, previa cancellazione delle memorie di cellulari, carte SIM e PC, i cui costi sono da anticipare dai condannati. 11.   La tassa di giustizia di CHF 1'000.00 e le spese procedurali sono a carico dei condannati, in solido, con ripartizione interna in misura di ½ (un mezzo) ciascuno. 12.   Le spese per la difesa d’ufficio sono sostenute dallo Stato. 12.1.   La nota professionale dell’avv. DF 1 è approvata per: onorario                             CHF  9’065.00 spese                                 CHF      861.50 IVA (8% su 8'222.50)      CHF      657.80 IVA (7.7% su 1'704.00) CHF      131.20 totale                                  CHF 10’715.50 12.2.   La nota professionale dell’avv. DUF 1 è approvata per: onorario                      CHF         8’701.85 spese CHF             362.80 totale                           CHF         9’064.65 12.2.   I condannati sono tenuti a rimborsare allo Stato del Cantone Ticino gli importi riconosciuti ai rispettivi difensori d’ufficio non appena le loro condizioni economiche glielo permettano (art. 135 cpv. 4 CPP). Distinta spese :              Tassa di giustizia                                  fr.        1'000.-- Inchiesta preliminare                           fr.        4'509.-- Trascrizione                                           fr. 330.-- Spese postali,tel.,affr. in blocco fr.           766.15 fr.        6'605.15 ============ Distinta spese a carico di IM 1 (1/2) Tassa di giustizia                                  fr.           500.-- Inchiesta preliminare                           fr.        2'254.50 Trascrizioni                                            fr.           165.-- Spese postali,tel.,affr. in blocco fr.           383.08 fr.        3'302.58 ============ Distinta spese a carico di IM 2 (1/2) Tassa di giustizia                                  fr.           500.-- Inchiesta preliminare                           fr.        2'254.50 Trascrizioni                                            fr.           165.-- Spese postali,tel.,affr. in blocco fr.           383.08 fr.        3'302.58 ============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criminali Il Presidente                                                          La vicecancelliera</w:t>
      </w:r>
    </w:p>
    <w:p>
      <w:r>
        <w:rPr>
          <w:b/>
        </w:rPr>
        <w:t>E. 6</w:t>
      </w:r>
    </w:p>
    <w:p>
      <w:r>
        <w:t>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66.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Zurigo 2008, ad art. 49, n. 7 e seg., p. 282 seg.; Stratenwerth/Wohlers, Schweizerisches Strafgesetzbuch, Handkommentar, 2. ed., Berna 2009, ad art. 49, n. 1, p. 114; Stoll, Commentaire romand, Code pénal I, Basilea 2009, art. 49, n. 78, p. 506). 67.   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68.   Giusta l'art. 43 cpv. 1 CP,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69.   Secondo l’art. 66a cpv. 1 lett. c CP, il giudice espelle dal territorio svizzero per un tempo da cinque a quindici anni lo straniero condannato, tra l’altro, per il reato di abuso per mestiere di un impianto per l’elaborazione di dati. 70.   Nel caso concreto, la colpa di entrambi gli imputati è stata ritenuta grave dal profilo oggettivo. IM 1 e IM 2 hanno commesso reati che minano la sicurezza degli utenti in quella che è ormai diventata una modalità consolidata per fare pagamenti e prelevamenti. Hanno agito a più riprese, ottenendo illecitamente un numero estremamente importante di dati concernenti carte di credito e relativi PIN. Ciò ha permesso, peraltro, agli altri membri del gruppo di effettuare transazioni illecite per una somma di sicura rilevanza e di mettere in pericolo il patrimonio di numero ancor maggiore di titolari di carte di credito. 71.   La colpa è stata considerata altrettanto grave dal profilo soggettivo. Gli imputati hanno agito per puro egoismo, mossi dalla ricerca di un rapido e sicuro guadagno. Per fare ciò non hanno esitato ad unirsi ad un gruppo di persone che si occupa della clonazione delle carte di credito, ciò che denota la loro propensione a delinquere. Gli atti compiuti dagli imputati dimostrano l’alto livello di organizzazione di questi individui, i quali si sono accuratamente suddivisi i ruoli, con chi produce gli apparecchi, chi si occupa del software, chi sul terreno acquisisce i dati, chi – ancora – realizza le tessere clonate e chi, in fine, le utilizza per prelevamenti illeciti. Gli imputati non hanno inoltre esitato a compiere il lungo viaggio dalla Bulgaria, assumendosi il rischio di attraversare diversi confini nazionali portando con sé gli apparecchi necessari e dando così alla vicenda una connotazione internazionale. 72.   A favore degli imputati, la Corte ha considerato il loro vissuto e la collaborazione fornita, soprattutto da parte di IM 2. Inoltre, come sottolineato dall’accusa, se da un lato su IM 1 pesano meno trasferte in Svizzera, ciò è controbilanciato dal fatto che egli aveva un ruolo più attivo nella posa degli apparecchi (non fungendo solo da palo) e la sua trasferta a __________ testimonia del fatto che egli era particolarmente inserito nel gruppo. 73.   In fine, è stata considerata la sensibilità alla pena, essendo gli imputati chiamati a scontare la carcerazione lontani dal proprio Paese. 74.   In tale contesto, la Corte ha ritenuto adeguata la pena proposta da difesa e accusa, ovvero una pena detentiva di 3 (tre) anni per entrambi, e ciò soprattutto tenuto conto dei parziali proscioglimenti. 75.   Considerato che gli imputati sono incensurati, la Corte ha fissato in 15 (quindici) mesi la parte da espiare, mentre i restanti 21 (ventuno) mesi vengono posti al beneficio della sospensione condizionale con un periodo di prova di 3 (tre) anni. 76.   In fine, richiamato l’art. 66a CP, la Corte ha pronunciato per entrambi gli imputati l’espulsione in ragione di 15 (quindici) anni. IX)   Pretese di diritto civile degli accusatori privati 77.   Gli accusatori privati sono stati rinviati al competente foro civile. X)   Retribuzione dei difensori d’ufficio 78.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79.   La nota professionale dell’avv. DF 1, adattata alla durata del dibattimento, è stata approvata così come esposta, per complessivi CHF 10’715.50, comprensivi di onorario, spese e IVA. 80.   Le note professionali dell’avv. DUF 1, adattate alla durata del dibattimento, sono state approvate così come esposte, per complessivi CHF 9’064.65, comprensivi di onorario e spese. 81.   I condannati sono tenuti a rimborsare allo Stato del Cantone Ticino gli importi riconosciuti ai rispettivi difensori d’ufficio non appena le loro condizioni economiche glielo permettano (art. 135 cpv. 4 CPP). visti gli art. 12, 22, 40, 42, 43, 44, 47, 49, 51, 66a, 69, 70, 143, 147 CP; 135, 268, 422 e segg. CPP e 22 TG sulle spese; dichiara e pronuncia: 1.   IM 1 e IM 2 sono coautori colpevoli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