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72.2017.172 vom 28. Mai 2019</w:t>
      </w:r>
    </w:p>
    <w:p>
      <w:r>
        <w:t>TI Tribunale d'appello, 2019-05-28, IT</w:t>
      </w:r>
    </w:p>
    <w:p>
      <w:r>
        <w:rPr>
          <w:b/>
        </w:rPr>
        <w:t xml:space="preserve">Quelle: </w:t>
      </w:r>
      <w:r>
        <w:t>https://mcp.opencaselaw.ch/entscheid/ti_gerichte_72.2017.172</w:t>
      </w:r>
    </w:p>
    <w:p>
      <w:r>
        <w:t>FR: TI_GERICHTE 72.2017.172 du 28 mai 2019</w:t>
      </w:r>
    </w:p>
    <w:p>
      <w:r>
        <w:t>IT: TI_GERICHTE 72.2017.172 del 28 maggio 2019</w:t>
      </w:r>
    </w:p>
    <w:p>
      <w:pPr>
        <w:pStyle w:val="Heading2"/>
      </w:pPr>
      <w:r>
        <w:t>Regeste</w:t>
      </w:r>
    </w:p>
    <w:p>
      <w:r>
        <w:t>Guida malgrado revoca della licenza di condurre; guida senza assicurazione di responsabilità civile; guida con applicata abusivamente la targa malgrado l’avvertimento di restituzione. Proscioglimento da: ripetuta usura, incitazione all’entrata, alla partenza o al soggiorno illegale e falsità in docu</w:t>
      </w:r>
    </w:p>
    <w:p>
      <w:pPr>
        <w:pStyle w:val="Heading2"/>
      </w:pPr>
      <w:r>
        <w:t>Volltext</w:t>
      </w:r>
    </w:p>
    <w:p>
      <w:r>
        <w:t>Tessin Tribunale penale cantonale 28.05.2019 72.2017.172 Tessin Tribunale penale cantonale 28.05.2019 72.2017.172 Ticino Tribunale penale cantonale 28.05.2019 72.2017.172</w:t>
      </w:r>
    </w:p>
    <w:p>
      <w:r>
        <w:t>Guida malgrado revoca della licenza di condurre; guida senza assicurazione di responsabilità civile; guida con applicata abusivamente la targa malgrado l’avvertimento di restituzione. Proscioglimento da: ripetuta usura, incitazione all’entrata, alla partenza o al soggiorno illegale e falsità in docu</w:t>
      </w:r>
    </w:p>
    <w:p>
      <w:r>
        <w:t>Incarto n. 72.2017.172 Lugano, 28 maggio 2019/ns Sentenza In nome della Repubblica e Cantone Ticino La Corte delle assise correzionali composta da: giudice Amos Pagnamenta, Presidente Cristina Laghi, cancelliera sedente nell’aula penale minore di questo palazzo di giustizia, per giudicare nella causa penale Ministero Pubblico contro IM 1, rappresentato dall’avv. DUF 1 imputato, a norma del decreto d’accusa 6/2017 del 4 gennaio 2017 emanato dall’allora Procuratore generale PP, considerato come atto d’accusa (art. 356 cpv. 1 CPP), di 1.   ripetuta usura (consumata e tentata) per avere, a __________ nel periodo novembre 2011 – gennaio 2013, in qualità di azionista al 50%, nonché amministratore di fatto (poiché in possesso di procura generale) della __________ - affittuaria e sublocatrice degli appartamenti siti all’interno dell’immobile che sorge sul fondo n.  __________ RFD di __________ in Via __________, che accoglieva anche l’allora EP __________ , ed azionista al 49% della società __________, gestore del citato EP agendo in correità con __________ (per il quale verrà emanata una decisione separata), azionista al 50% nonché di amministratore unico della società __________ ed azionista al 50% della società __________, e con la complicità di __________ (per la quale verrà emanata una decisione separata), gerente del citato __________ dal 12.12.2011, sfruttato lo stato di bisogno e di dipendenza di un numero imprecisato di donne dedite all’esercizio della prostituzione imponendo loro un canone usurario giornaliero di CHF 100.- (di cui CHF 30.-- per la sola camera, CHF 25.-- quali supplemento ingiustificato, CHF 40.-- per cena e colazione e CHF 5.-- per spese supplementari) per la locazione di uno dei dodici “monolocali” siti ai piani superiori dell’immobile citato, immobile per il quale gli stessi corrispondevano all’allora proprietaria †__________ un canone mensile di complessivi CHF 5'500.00 , fatti avvenuti : nelle menzionate circostanze di tempo e di luogo; reato previsto : dall’art. 157 cifra 1 CP; 2.   incitazione all'entrata, alla partenza o al soggiorno illegale per avere, nelle circostanze di tempo e di luogo di cui al sub. 1, agendo in correità con __________ e __________ (per i quali verranno emanate decisioni separate), nelle loro vesti succitate, facilitato il soggiorno e favorito l’esercizio illegale della prostituzione ad un numero imprecisato di cittadine straniere prive dei necessari permessi, mettendo loro a disposizione i monolocali di cui al sub. 1, nonché gli spazi dell’EP __________, sapendo o dovendo presumere che vi avrebbero esercitato il meretricio; fatti avvenuti : nelle menzionate circostanze di tempo e di luogo; reato previsto : dall’art. 116 cpv. 1 litt. a) e b) LStr; 3.   falsità in documenti per avere, a __________ nelle circostanze di tempo e di luogo di cui al sub. 1, al fine di procacciarsi un indebito profitto, formato un numero indeterminato di falsi contratti di locazione, ma almeno 5 in data 19.06.2012, 07.07.2012 e 09.07.2012, indicanti una pigione di CHF 900.00.-- mensili (aventi quale oggetto la locazione dei monolocali di cui al sub. 1) nettamente inferiore a quella realmente corrisposta di almeno CHF 1'650.00.--; fatti avvenuti : nelle menzionate circostanze di tempo e di luogo; reato previsto : dall’art. 251 cifra 1 CP; 4.   guida senza autorizzazione per aver, a __________ il 21.10.2016, condotto l’autovettura Mercedes-Benz targata TI __________ sebbene la licenza di con­dur­re gli fos­se stata revocata dalla competente Au­torità amministrati­va in data 31.07.2016, per un periodo di 4 mesi, scadente in data 30.11.2016; fatti avvenuti : nelle menzionate circostanze di tempo e di luogo; reato previsto : dall’art. 95 cpv. 1 litt. b LCStr; 5.   guida senza assicurazione per la responsabilità civile per avere, nelle circostanze di tempo e di luogo di cui al sub. 4, condotto l'autovettura Mercedes-Benz targata TI __________ sebbene sapesse che non sussisteva la prescritta assi­curazione per la re­spon­sabi­lità civile; fatti avvenuti : nelle menzionate circostanze di tempo e di luogo; reato previsto : dall’art. 96 cpv. 2 LCStr; 6.   abuso della licenza e delle targhe per avere, nelle circostanze di tempo e di luogo di cui al sub. 4,  condotto l'autovettura Mercedes-Benz con applicate abusivamente le targhe di controllo TI __________, malgrado l’avvertimento di restituzione delle targhe a lui intimato da parte della competente Autorità amministrativa del 12.07.2016; fatti avvenuti : nelle menzionate circostanze di tempo e di luogo; reato previsto : dall’art. 97 cpv. 1 litt. b LCStr; Presenti:                     -   l’imputato IM 1, assistito dal suo difensore d’ufficio, avv. DUF 1, a sua volta assistita dalla dott. iur. __________. Espletato il pubblico dibattimento dalle ore 09:45 alle ore 10:16. Evase le seguenti questioni: Verbale del dibattimento I.   Il Presidente comunica che per quanto attiene al punto 1 del decreto d’accusa l’indicazione di un numero imprecisato di donne non risulta sufficiente, nella misura in cui non permette di verificare la loro identità e il motivo per cui hanno aderito a un’eventuale locazione con importi superiori alla media. Nello stesso senso al punto 2 del decreto d’accusa, dove viene ancora menzionato un numero imprecisato di cittadine straniere, non è neppure possibile verificarne la nazionalità, posto che le uniche 3 donne sentite erano spagnola, rumena e italiana e quindi non soggette comunque a permesso. In fine per il punto 3 del decreto d’accusa, il reato non è mai stato contestato in corso d’istruttoria. II.   Sulla base degli atti, la Corte non ritiene comunque dati i presupposti dei citati reati, motivo per cui l’imputato viene prosciolto dai reati di ripetuta usura (consumata e tentata), incitazione all’entrata, alla partenza o al soggiorno illegale e falsità in documenti di cui ai punti 1, 2 e 3 del decreto d’accusa. III.   Le parti dichiarano quindi di rinunciare alla discussione e si dichiarano d’accordo con la condanna dell’imputato alla pena pecuniaria di CHF 900.00 (novecento) corrispondenti a 90 (novanta) aliquote giornaliere di CHF 10.00 (dieci) cadauna, sospesa condizionalmente con un periodo di prova di anni 3 (tre), nonché al pagamento della multa di CHF 200.00 (duecento) con l’avvertenza che in caso di mancato pagamento per colpa, sarà sostituita con una pena detentiva di 2 (due) giorni. Preso atto che le parti non hanno richiesto, nel termine di legge, la motivazione scritta della sentenza, per cui sono date le condizioni stabilite dall’art. 82 CPP; visti gli art.: 12, 34, 42, 44, 47, 49, 69, 70, 106, 157, 251 CP; 95, 96, 97 LCStr; 82, 135, 422 e segg. CPP e 22 TG sulle spese; dichiara e pronuncia: IM 1 1.   è autore colpevole di: 1.1. guida senza autorizzazione per avere, il 21 ottobre 2016, a __________, condotto l’autovettura Mercedes Benz targata TI__________ sebbene la licenza di condurre gli fosse stata revocata dalla competente Autorità ammnistrativa il 31 luglio 2016, per un periodo di 4 mesi scadente il 30 novembre 2016; 1.2. guida senza assicurazione per la responsabilità civile per avere, il 21 ottobre 2016, a __________, condotto l’autovettura Mercedes Benz targata TI__________ sebbene sapesse che non sussisteva la prescritta assicurazione per la responsabilità civile; 1.3. abuso della licenza e delle targhe per avere, il 21 ottobre 2016, a __________, condotto l’autovettura Mercedes Benz con applicate abusivamente le targhe di controllo TI__________, malgrado l’avvertimento di restituzione delle targhe a lui intimato da parte della competente Autorità amministrativa il 12 luglio 2016; e meglio come descritto nell’atto d’accusa e precisato nei considerandi . 2.   IM 1 è prosciolto dai reati di ripetuta usura (consumata e tentata), incitazione all’entrata, alla partenza o al soggiorno illegale e falsità in documenti di cui ai punti 1, 2 e 3 del decreto d’accusa. 3.   Di conseguenza, IM 1 è condannato 3.1.   alla pena pecuniaria di fr. 900.00 (novecento) corrispondenti a 90 (novanta) aliquote giornaliere di fr. 10.00 (dieci) cadauna; 3.2.   al pagamento della multa di CHF 200.00 (duecento) con l’avvertenza che in caso di mancato pagamento per colpa, sarà sostituita con una pena detentiva di 2 (due) giorni. 3.3.   L’esecuzione della pena pecuniaria è sospesa e al condannato è impartito un periodo di prova di anni 3 (tre). 4.   Non si fa luogo alla revoca della sospensione condizionale della pena pecuniaria di 70 (settanta) aliquote giornaliere di fr. 110.00 (centodieci) cadauna, sospesa condizionalmente per un periodo di prova di 4 (quattro) anni, pronunciata nei suoi confronti con decreto d’accusa del 13 dicembre 2012 del Ministero pubblico del Canton Ticino, ma il periodo di prova è prolungato di 1 (un) anno. 5.   È ordinato il dissequestro di tutto quanto sotto sequestro. 6.   La tassa di giustizia di fr. 500.00 (cinquecento) senza motivazione scritta o di fr. 1'500.00 (millecinquecento) con motivazione scritta e le spese procedurali sono a carico del condannato in ragione di 1/2 (un mezzo); il rimanente è a carico dello Stato. 7.   Le spese per la difesa d’ufficio sono sostenute dallo Stato. 7.1.   La nota professionale dell’avv. DUF 1 è approvata per: onorario            fr.   1'214.00 spese                fr.      156.80 IVA (8%)           fr.         56.20 IVA (7,7%) fr.         51.45 totale                 fr.   1'478.45 7.2.   Il condannato è tenuto a rimborsare allo Stato del Cantone Ticino l’importo di fr. 1’478.45 non appena le sue condizioni economiche glielo permettano (art. 135 cpv. 4 CPP). Distinta spese :              Tassa di giustizia                                  fr.           500.-- Inchiesta preliminare                           fr.           200.-- Altri disborsi (postali, tel., ecc.) fr.             85.90 fr.           785.90 ============ Distinta spese a carico di IM 1 (1/2) Tassa di giustizia                                  fr.           250.-- Inchiesta preliminare                           fr.           100.-- Multa                                                       fr.           200.-- Altri disborsi (postali, tel., ecc.) fr.             42.95 fr.           592.95 ============ Il rimanente è a carico dello Stato. Intimazione a: - Comunicazione a: -   Comando della Polizia cantonale, SG/SC (Servizi centrali), via S. Franscini 3, 6500 Bellinzona -   Ministero Pubblico, SERCO, 6501 Bellinzona -   Ufficio dei Giudice dei provvedimenti coercitivi, via Bossi 3, 6900 Lugano -   Sezione della circolazione, ufficio giuridico, 6528 Camorino -   Sezione della Popolazione, ufficio della migrazione, servizio contenzioso, 6501 Bellinzona -   Ministero Pubblico della Confederazione, Taubenstrasse 16, 3003 Berna Per la Corte delle assise correzionali Il Presidente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