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72.2015.73 vom 26. Juni 2015</w:t>
      </w:r>
    </w:p>
    <w:p>
      <w:r>
        <w:t>TI Tribunale d'appello, 2015-06-26, IT</w:t>
      </w:r>
    </w:p>
    <w:p>
      <w:r>
        <w:rPr>
          <w:b/>
        </w:rPr>
        <w:t xml:space="preserve">Quelle: </w:t>
      </w:r>
      <w:r>
        <w:t>https://mcp.opencaselaw.ch/entscheid/ti_gerichte_72.2015.73</w:t>
      </w:r>
    </w:p>
    <w:p>
      <w:r>
        <w:t>FR: TI_GERICHTE 72.2015.73 du 26 juin 2015</w:t>
      </w:r>
    </w:p>
    <w:p>
      <w:r>
        <w:t>IT: TI_GERICHTE 72.2015.73 del 26 giugno 2015</w:t>
      </w:r>
    </w:p>
    <w:p>
      <w:pPr>
        <w:pStyle w:val="Heading2"/>
      </w:pPr>
      <w:r>
        <w:t>Regeste</w:t>
      </w:r>
    </w:p>
    <w:p>
      <w:r>
        <w:t>Furto aggravato (sub. ripetuto furto), ripetuto danneggiamento, ripetuta violazione di domicilio, infrazione alla LF sugli stranieri attività lucrativa senza autorizzazione</w:t>
      </w:r>
    </w:p>
    <w:p>
      <w:pPr>
        <w:pStyle w:val="Heading2"/>
      </w:pPr>
      <w:r>
        <w:t>Volltext</w:t>
      </w:r>
    </w:p>
    <w:p>
      <w:r>
        <w:t>Tessin Tribunale penale cantonale 26.06.2015 72.2015.73 Tessin Tribunale penale cantonale 26.06.2015 72.2015.73 Ticino Tribunale penale cantonale 26.06.2015 72.2015.73</w:t>
      </w:r>
    </w:p>
    <w:p>
      <w:r>
        <w:t>Furto aggravato (sub. ripetuto furto), ripetuto danneggiamento, ripetuta violazione di domicilio, infrazione alla LF sugli stranieri attività lucrativa senza autorizzazione</w:t>
      </w:r>
    </w:p>
    <w:p>
      <w:r>
        <w:t>Incarto n. 72.2015.73 72.2015.96 Lugano, 26 giugno 2015/lc Sentenza In nome della Repubblica e Cantone Ticino La Corte delle assise correzionali di Locarno composta da: giudice Rosa Item, Presidente Anna Grümann, vicecancelliera sedente nell’aula penale di questo palazzo di giustizia, per giudicare nella causa penale Ministero Pubblico e in qualità di accusatori privati: ACPR 1 ACPR 2 ACPR 3 ACPR 4 ACPR 5 ACPR 6 ACPR 7 ACPR 8, ACPR 9, ACPR 10, ACPR 11, contro IM 1 Alias: IM 1 rappresentato dall’ DUF 1 in carcerazione di preventiva dal 29 gennaio 2015 al 16 marzo 2015 (47 giorni) in anticipata esecuzione della pena dal 17 marzo 2015 imputato, a norma dell'atto d'accusa 54/2015 del 12 maggio 2015 emanato dal Procuratore pubblico PP 1, di 1.   furto aggravato (sub. ripetuto furto) siccome commesso come associato a più bande intese a commettere furti agendo sempre in correità con terze persone, nonché per mestiere, per avere tra il 14 gennaio 2014 e il 19 dicembre 2014, in diverse località della Svizzera, per procacciarsi un indebito profitto ed al fine di appropriarsene, sottratto o tentato di sottrarre cose mobili altrui, per un valore complessivo denunciato di CHF 20'506.51 , e meglio: 1.1   per avere a __________, in __________, il 14 gennaio 2014, agendo in correità con __________ e tale __________, sottratto ai danni dell’accusatore privato ACPR 3, previo scasso della porta d’entrata, gioielli vari, 2 marenghi e Euro 200.00 in contanti per un valore denunciato di CHF 5'057.00, 1.2   per avere a __________, __________, il 3 febbraio 2014, agendo in correità con __________, sottratto ai danni dell’accusatore privato ACPR 1, previo scasso della porta d’entrata, denaro contante per un contro valore denunciato di CHF 915.00, 1.3   per avere a __________,__________, il 1. novembre 2014, agendo in correità con __________ e __________, sottratto ai danni dell’accusatore privato __________, previo scasso della porta finestra, denaro contante, gioielli e apparecchi elettronici per un valore denunciato di CHF 12'714.51, 1.4   per avere a __________, __________, tra il 3 e il 20 novembre 2014, agendo in correità con __________ e __________, sottratto ai danni dell’accusatore privato ACPR 2, previo scasso della porta finestra, gioielli e contanti per un valore denunciato di CHF 1'320.00, 1.5   per avere a __________, ____________________ il 19 dicembre 2014, agendo in correità con __________ e __________, sottratto ai danni dell’accusatore privato ACPR 4, previo scasso della porta finestra, gioielli per un valore non quantificato, 1.6   per avere a __________, __________ il 19 dicembre 2014, agendo in correità __________ e __________, sottratto ai danni dell’accusatore privato ACPR 5, previo scasso della porta del garage, denaro contante e oggetti per un valore denunciato di CHF 300.00, 1.7   per avere a L’isle,__________, il 19 dicembre 2014, agendo in correità con __________ e __________, sottratto ai danni dell’accusatore privato ACPR 6, previo scasso della porta finestra, denaro contante, per un valore denunciato di CHF 200.00, 1.8  per avere a __________, __________, tra il 19.12.2014 e il 22.12.2014, agendo in correità con __________ e __________, tentato di sottrarre cose mobili altrui ai danni dell’accusatore privato ACPR 7, previo scasso della porta finestra; 2.   ripetuto danneggiamento per avere nei furti di cui al punto 1., sempre agendo in correità con le persone indicate, intenzionalmente deteriorato cose mobili altrui, provocando danni complessivi quantificati in CHF 14'180.50 ; e meglio: 2.1   nelle circostanze di cui al punto 1.1, la porta d’entrata, uno stipite e la muratura, provocando danni quantificati in CHF 4'499.00, 2.2   nelle circostanze di cui al punto 1.2, la porta d’entrata, provocando danni quantificati in CHF 1'000.00, 2.3   nelle circostanze di cui al punto 1.3, la porta finestra e la serratura, provocando danni quantificati in CHF 6'642.45, 2.4   nelle circostanze di cui al punto 1.4, la porta finestra, provocando danni quantificati in CHF 2'039.05, 2.5   nelle circostanze di cui al punto 1.5, la porta finestra, provocando danni non quantificati, 2.6   nelle circostanze di cui al punto 1.6, la porta del garage, provocando danni non quantificati, 2.7   nelle circostanze di cui al punto 1.7, la porta finestra, il parquet e una statuetta, provocando danni non quantificati, 2.8   nelle circostanze di cui al punto 1.8, la porta finestra e il vetro, provocando danni non quantificati; 3.   ripetuta violazione di domicilio per essersi indebitamente introdotto, in occasione dei furti di cui ai punti 1.1, 1.2, 1.4, 1.5, 1.6 e 1.7, nelle abitazioni degli accusatori privati, alfine di perpetrare i furti, contro la volontà degli aventi diritto; 4.   infrazione alla LF sugli stranieri attività lucrativa senza autorizzazione per avere a __________ prima del Natale 2014, quale pittore, e nel __________ il 26 gennaio 2015, incaricato di ritirare dei veicoli, svolto attività lucrativa senza essere al beneficio dei necessari permessi, poiché richiedente l’asilo non autorizzato a lavorare sul territorio elvetico; fatti avvenuti: nelle circostanze di luogo e di tempo indicate; reati previsti: dagli art. 139 cifra 1, 139 cifra 2, 139 cifra 3 cpv. 2, 144 cpv. 1 e 186 CPS, 115 cpv. 1 c LStr; ed inoltre, imputato, a norma dell’atto d’accusa aggiuntivo 78/2015 del 23 giugno 2015 emanato dal Procuratore Pubblico PP 1, di 1.   furto aggravato (in parte tentato) siccome commesso come associato a una banda intesa a commettere furti, agendo in correità con terze persone, nonché per mestiere, per avere a __________, in __________, il 19 ottobre 2014, agendo in correità con __________ e/o __________ e __________, per procacciarsi un indebito profitto e al fine di appropriarsene, 1.1   tentato di sottrarre beni mobili ai danni dell’accusatore privato ACPR 8, 1.2   tentato di sottrarre beni mobili ai danni dell’accusatore privato ACPR 9, 1.3   sottratto ai danni dell’accusatore privato ACPR 10, previo scasso della porta del piano, gioielli vari, ori, monete, contanti, una cassa forte ed il suo contenuto, per un valore denunciato di CHF 21’053.00 1.4   sottratto ai danni dell’accusatore privato ACPR 11, previo scasso della serratura della porta d’appartamento, gioielli vari e contanti, per un valore denunciato di CHF 40'000 ; 2.   ripetuto danneggiamento per avere nei furti di cui al punto 1., sempre agendo in correità con le persone indicate, intenzionalmente deteriorato cose mobili altrui, e meglio: 2.1   nelle circostanze di cui al punto 1.1, la porta d’entrata dell’appartamento, provocando danni non quantificati, 2.2   nelle circostanze di cui al punto 1.2, la porta d’entrata dell’appartamento, provocando danni non quantificati, 2.3   nelle circostanze di cui al punto 1.3, la porta d’entrata, le murature della cassaforte e parecchie parti dell’appartamento, provocando danni quantificati in CHF 92’404.00 , 2.4   nelle circostanze di cui al punto 1.4, la porta d’entrata dell’appartamento, provocando danni non quantificati, 3.   ripetuta violazione di domicilio per essersi indebitamente introdotto, in occasione dei furti di cui ai punti 1.2, 1.3 e 1.4, nelle abitazioni degli accusatori privati, alfine di perpetrare i furti, contro la volontà degli aventi diritto; fatti avvenuti: nelle circostanze di luogo e di tempo indicate; reati previsti: dagli art. 139 cifra 2, 139 cifra 3 cpv. 2, 144 CP. Presenti:                     -   il Procuratore pubblico PP 1, in rappresentanza del Ministero Pubblico; -   l’imputato IM 1, assistito dal suo difensore d’ufficio, avv. DUF 1. Espletato il pubblico dibattimento dalle ore 09:30 alle ore 10:20. Evase le seguenti questioni: Verbale del dibattimento La Presidente rileva che dal momento che il passaporto intestato all’imputato e prodotto dal suo difensore è risultato essere autentico (cfr. rapporto della Polizia scientifica del 17.06.2015, doc. TPC 19), le generalità dell’imputato sono accertate ed egli non è più da considerarsi quale sedicente. Verbale di interrogatorio dell’imputato Con l’accordo delle parti, il periodo indicato al punto 1. dell’atto d’accusa 54/2015 viene così rettificato: “tra il 14 gennaio 2014 e il 22 dicembre 2014”. Sentiti:                        -   il Procuratore pubblico, per la sua requisitoria, il quale chiede la conferma integrale degli atti d’accusa e preso atto della collaborazione prestata, che l’imputato è stato definitivamente identificato con il passaporto (il quale in base all’esame della Scientifica è autentico), che è in carcere da ormai 5 mesi, che non vi sono precedenti importanti e che c’è già una decisione di allontanamento dalla Svizzera, propone una pena detentiva di 14 mesi, sospesa per 4 anni, nonché la proroga di un anno del periodo di prova della condanna emessa dal MP del Canton __________ del 30.12.2014; -   l’avv. DUF 1, difensore dell’imputato, il quale si associa alle richieste di pena del Procuratore pubblico, evidenziando il carcere preventivo sofferto fino ad oggi e l’avvenuta identificazione del suo patrocinato. Preso atto che le parti non hanno richiesto, nel termine di legge, la motivazione scritta della sentenza, per cui sono date le condizioni stabilite dall’art. 82 CPP; visti gli art. 12, 40, 42, 44, 47, 51, 139 cifre 1, 2 e 3, 144 cpv. 1 e 186 CP; 115 cpv. 1 lett. c LStr; 82, 135, 422 e segg. CPP e 22 TG sulle spese; dichiara e pronuncia: IM 1 1.   è autore colpevole di: 1.1.   furto aggravato siccome commesso per mestiere e come associato a più bande intese a commettere furti, per avere, tra il 14 gennaio 2014 e il 22 dicembre 2014, a ______________________________, in correità con terzi, per procacciarsi un indebito profitto ed al fine di appropriarsene, in 3 occasioni tentato di sottrarre e in 9 occasioni sottratto cose mobili altrui per un valore complessivo denunciato di fr. 81'559.51; 1.2.   ripetuto danneggiamento per avere, in correità con terzi e al fine di pepetrare i furti di cui al punto 1.1 del dispositivo, deteriorato cose altrui causando un danno complessivo denunciato di fr. 106'584.50; 1.3.   ripetuta violazione di domicilio per essersi indebitamente introdotto, in 9 occasioni, per perpetrare parte dei furti di cui al punto 1.1 del dispositivo, in abitazioni altrui contro la volontà degli aventi diritto; 1.4.   infrazione alla LF sugli stranieri per avere, a__________ prima del Natale 2014 e nel Canton __________ il 26 gennaio 2015, esercitato attività lucrativa senza essere al beneficio dei necessari permessi, e meglio come descritto nell’atto d’accusa n. 54/2015 del 12 maggio 2015 e nell’atto d’accusa aggiuntivo n. 78/2015 del 23 giugno 2015 . 2.   Di conseguenza, trattandosi di pena parzialmente aggiuntiva alla pena pecuniaria di 60 aliquote giornaliere da fr. 30.-- cadauna e alla multa di fr. 450.-- di cui al decreto d’accusa del 30 dicembre 2014 della Staatsanwaltschaft di__________, IM 1 è condannato alla pena detentiva di 14 (quattordici) mesi, da dedursi il carcere preventivo sofferto. 3.   L’esecuzione della pena detentiva è sospesa e al condannato è impartito un periodo di prova di anni 4 (quattro). 4.   Il periodo di prova della sospensione condizionale della pena pecuniaria di 60 aliquote giornaliere da fr. 30.-- cadauna di cui al decreto d’accusa del 30 dicembre 2014 della Staatsanwaltschaft di __________ è prorogato di 1 (un) anno. 5.   La tassa di giustizia di fr. 500.-- e le spese procedurali sono a carico del condannato. 6.   Le spese per la difesa d’ufficio sono sostenute dallo Stato. 6.1.   Le note professionali 07.05.2015, 15.06.2015 e 26.06.2015 dell’avv. DUF 1 sono approvate per: onorario                      fr.        3'678.50 spese                          fr.           250.80 trasferte                      fr.             58.90 IVA (8%)                     fr.           319.05 totale                           fr.        4'307.25 6.2.   Il condannato è tenuto a rimborsare allo Stato del Cantone __________ l’importo di fr. 4'307.25 non appena le sue condizioni economiche glielo permettano (art. 135 cpv. 4 CPP). Intimazione a: Per la Corte delle assise correzionali La Presidente                                                       La vicecancelliera Distinta spese: Tassa di giustizia                              fr.           500.-- Inchiesta preliminare                       fr.           200.-- Spese diverse (Canton __________)             fr.                                      500.-- Altri disborsi (postali, tel., ecc.)       fr.           142.40 fr.        1'342.40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