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72.2013.8 vom 4. November 2013</w:t>
      </w:r>
    </w:p>
    <w:p>
      <w:r>
        <w:t>TI Tribunale d'appello, 2013-11-04, IT</w:t>
      </w:r>
    </w:p>
    <w:p>
      <w:r>
        <w:rPr>
          <w:b/>
        </w:rPr>
        <w:t xml:space="preserve">Quelle: </w:t>
      </w:r>
      <w:r>
        <w:t>https://mcp.opencaselaw.ch/entscheid/ti_gerichte_72.2013.8</w:t>
      </w:r>
    </w:p>
    <w:p>
      <w:r>
        <w:t>FR: TI_GERICHTE 72.2013.8 du 4 novembre 2013</w:t>
      </w:r>
    </w:p>
    <w:p>
      <w:r>
        <w:t>IT: TI_GERICHTE 72.2013.8 del 4 novembre 2013</w:t>
      </w:r>
    </w:p>
    <w:p>
      <w:pPr>
        <w:pStyle w:val="Heading2"/>
      </w:pPr>
      <w:r>
        <w:t>Regeste</w:t>
      </w:r>
    </w:p>
    <w:p>
      <w:r>
        <w:t>Infrazione alla LF stupefacenti, acquisto, alienazione, cessione a titolo gratuito, principalmente di marijuana, ma anche anfetamina e LSD; Contravvenzione LF stupefacenti per consumo di marijuana e anfetamina. Procedura abbreviata. Pena parzialmente aggiuntiva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novembre 2013 /md Sentenza In nome della Repubblica e Cantone Ticino La Corte delle assise correzionali di Lugano composta da: giudice Mauro Ermani, Presidente Veronica Lipari, vicecancelliera sedente nell’aula penale di questo palazzo di Giustizia, per giudicare nella procedura abbreviata giusta gli art. 358 e ss. CPP proposta dal Ministero Pubblico contro IM 1, rappresentato dall’avv. DUF 1 in carcerazione preventiva dal 12 aprile 2012 al 31 maggio 2012 (50 giorni) imputato, a norma dell'atto d'accusa 7/2013 del 29.1.2013 emanato dal Procuratore pubblico PP 1 , di 1.   infrazione alla LF sugli stupefacenti per avere, senza essere autorizzato, 1.1. a __________ e in altre imprecisate località, nel periodo agosto 2011 / 11.04.2012, vendendo la sostanza mediamente ad un prezzo di fr. 7.00 al grammo a __________ (6 kg), a __________ (35 grammi), a __________ (30 grammi) e a __________ (8 grammi), rispettivamente cedendo lo stupefacente gratuitamente a __________ (200 grammi), a __________ (15 grammi), a __________ (1 grammo), ad __________ (1 grammo) e a __________ (1 grammo), alienato complessivamente 6,291 kg di marijuana, sostanza previamente acquistata da un non meglio identificato cittadino ________ detto __________; 1.2. a __________, l’11 e il 12.04.2012, detenuto 668 grammi di marijuana con un tenore di THC del 13 %, sostanza previamente acquistata da un non meglio identificato cittadino ____________ detto __________ per essere destinata alla successiva messa in commercio (500 grammi) rispettivamente alla cessione gratuita a __________ (168 grammi); 1.3. a __________ e in altre imprecisate località, vendendo la sostanza il 30.12.2011 a __________ (10 grammi) per complessivi fr. 1'000.00, rispettivamente cedendo lo stupefacente gratuitamente a __________ (3 grammi) nel corso del 2010 sino al 01.01.2011, alienato complessivamente 13 grammi di cocaina dalla purezza indeterminata, sostanza previamente acquistata da non meglio identificati cittadini di colore; 1.4. a __________ nel periodo ottobre 2011/febbraio 2012, vendendo la sostanza a __________ (almeno 75 pezzi da 0,7 grammi l’uno) a fr. 20.00 al pezzo, rispettivamente a __________ e a __________ nel periodo giugno 2011/marzo 2012, cedendo lo stupefacente gratuitamente a __________ (8,8 grammi), alienato complessivamente 61,3 grammi di anfetamina dalla purezza non nota, sostanza previamente acquistata da spacciatori rimasti ignoti; 1.5. a __________ in data imprecisata del mese di agosto 2011, contrattando personalmente l’acquisto con uno spacciatore rimasto ignoto, procurato a __________ 10 grammi di anfetamina dalla purezza indeterminata; 1.6. a __________ nell’agosto 2011, contrattando personalmente l’acquisto con uno spacciatore rimasto ignoto, procurato a __________ 2 cartoncini di LSD dalla purezza indeterminata; 1.7. a __________ in data imprecisata del mese di ottobre 2011, vendendo lo stupefacente a __________ a fr. 15.00 al pezzo, alienato complessivamente 80 cartoncini di LSD dalla purezza indeterminata, sostanza previamente acquistata da un non meglio identificato cittadino _____________ detto __________; fatti avvenuti : nelle indicate circostanze di tempo e luogo; reato previsto : dall’art. 19 cpv. 1 lett. c/d LStup; 2.   contravvenzione alla LF sugli stupefacenti per avere, senza essere autorizzato, • nel periodo 27.05.2011/11.04.2012, a __________, __________, __________ e in altre imprecisate località __________, personalmente consumato circa 600 grammi di marijuana e 20 grammi di anfetamina ( speed ); •   il 12.04.2012 a __________, detenuto 350 grammi di marijuana, uno spinello contenente marijuana e 1.21 grammi di anfetamina (speed), sostanze destinate al suo consumo personale; fatti avvenuti : nelle indicate circostanze di tempo e luogo; reato previsto : dall’art. 19a LS; atto d’accusa contemplante le seguenti proposte: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