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72.2013.68 vom 12. November 2013</w:t>
      </w:r>
    </w:p>
    <w:p>
      <w:r>
        <w:t>TI Tribunale d'appello, 2013-11-12, IT</w:t>
      </w:r>
    </w:p>
    <w:p>
      <w:r>
        <w:rPr>
          <w:b/>
        </w:rPr>
        <w:t xml:space="preserve">Quelle: </w:t>
      </w:r>
      <w:r>
        <w:t>https://mcp.opencaselaw.ch/entscheid/ti_gerichte_72.2013.68</w:t>
      </w:r>
    </w:p>
    <w:p>
      <w:r>
        <w:t>FR: TI_GERICHTE 72.2013.68 du 12 novembre 2013</w:t>
      </w:r>
    </w:p>
    <w:p>
      <w:r>
        <w:t>IT: TI_GERICHTE 72.2013.68 del 12 novembre 2013</w:t>
      </w:r>
    </w:p>
    <w:p>
      <w:pPr>
        <w:pStyle w:val="Heading2"/>
      </w:pPr>
      <w:r>
        <w:t>Regeste</w:t>
      </w:r>
    </w:p>
    <w:p>
      <w:r>
        <w:t>Riciclaggio di denaro, falsità in documenti (artt. 251 CP, 305bis CP)</w:t>
      </w:r>
    </w:p>
    <w:p>
      <w:pPr>
        <w:pStyle w:val="Heading2"/>
      </w:pPr>
      <w:r>
        <w:t>Volltext</w:t>
      </w:r>
    </w:p>
    <w:p>
      <w:r>
        <w:t>Tessin Tribunale penale cantonale 12.11.2013 72.2013.68 Tessin Tribunale penale cantonale 12.11.2013 72.2013.68 Ticino Tribunale penale cantonale 12.11.2013 72.2013.68</w:t>
      </w:r>
    </w:p>
    <w:p>
      <w:r>
        <w:t>Riciclaggio di denaro, falsità in documenti (artt. 251 CP, 305bis CP)</w:t>
      </w:r>
    </w:p>
    <w:p>
      <w:r>
        <w:t>Incarto n. 72.2013.68 Lugano, 12 novembre 2013 /rb Sentenza In nome della Repubblica e Cantone Ticino La Corte delle assise correzionali di Lugano composta da: giudice Rosa Item, Presidente Anna Grümann, vicecancelliera sedente nell’aula penale di questo palazzo di giustizia, per giudicare nella procedura abbreviata giusta gli art. 358 e ss. CPP proposta dal Ministero Pubblico e in qualità di accusatore privato: ACPR 1 , patrocinato avv. RAAP 1 e avv. RAAP 2, contro IM 1, rappresentato dall’avv. DF 1 e avv. DF 2, in carcerazione preventiva dal 23 novembre 2011 al 27 gennaio 2012 (66 giorni) imputato, a norma dell'atto d'accusa 60/2013 del 12.6.2013 emanato dal Procuratore Pubblico PP 1 , di 1. riciclaggio di denaro in correità con __________ e __________ contro cui si procede separatamente per avere, nel periodo dal luglio 2011 e fino al mese di novembre 2011, a __________, a __________ ed in altre località, compiuto atti suscettibili di vanificare l’accertamento dell’origine, il ritrovamento o la confisca di valori patrimoniali sapendo o dovendo presumere che provenivano da un crimine, segnatamente un’appropriazione indebita o un furto o una truffa, crimine  commesso a __________ in danno dell’avente diritto economico della __________., ACPR 1, in particolare, contattando __________, dopo che aveva saputo da __________ della necessità di incassare un assegno di USD 1'602'640.82 e dopo che __________ gli aveva chiesto di mettere a disposizione una propria relazione bancaria (circostanza poi non verificatasi), informando __________ della necessità di incassare l’assegno, lontano dal territorio panamense, mettendo a disposizione la relazione bancaria numero _______ in __________ intestata alla __________, società della quale lui era avente diritto economico, sulla quale in data 1 settembre 2011 è stato accreditato l’importo di USD 55'000.00 proveniente da __________, in data 4.10.2011 è stato trasferito l’importo di USD 850'000.00 proveniente dalla relazione intestata a __________, così facendo, permettendo che parte dell’importo ottenuto dalla messa all’incasso indebita dell’assegno venisse accreditata su conti a lui riconducibili, prelevando dalla relazione intestata a __________, a contanti, in data 4.10.2011 la somma di USD 10'000.00, bonificando a debito della relazione intestata a __________ in __________, in data 11.10.2011, la somma di USD 70'000.00 a favore della __________ presso il __________ di __________, denaro successivamente posto sotto sequestro dalla Magistratura, ordinando a debito della relazione intestata a __________ a fine ottobre/inizio novembre 2011, il trasferimento di USD 150'000.00 (come da scritto 31.10.2011 __________.) a favore della __________, ordine eseguito dalla Banca in data 3.11.2011, consegnando ad inizio settembre 2011 a __________ un importo di almeno USD 15'000.00 (secondo le dichiarazioni del qui imputato), denaro facente parte del provento di reato che l’imputato aveva ricevuto dal coimputato __________, a valere quale ricompensa per l’aiuto prestato dal consulente bancario nell’ambito dell’operazione di incasso dell’assegno, ordinando il 17.11.2011 a __________ di preparare il denaro ancora depositato sulla relazione intestata alla __________, affinché lo potesse prelevare a contanti, prelievo non avvenuto a seguito del suo fermo da parte della Polizia Cantonale, ricevendo per il suo limitato contributo all’operazione la somma di USD 80'000.—. 2.   falsità in documenti per avere, a __________, in data 23.11.2011, alfine di nuocere al patrimonio proprio o ad altri diritti di una persona o di procacciare ad altri o a sé un indebito profitto, formato un documento falso o alterato un documento vero, oppure abusato dell’altrui firma autentica o dell’altrui segno a mano autentico per formare un documento suppositizio, oppure attestato o fatto attestare in un documento, contrariamente alla verità, un fatto di importanza giuridica e fatto uso a scopo di inganno, di un tale documento, e meglio, per avere, attestato, contrariamente al vero, nel formulario A datato 23.11.2011 della Banca __________, da lui compilato al momento dell’apertura della relazione numero ______ intestata alla __________ di essere l’avente diritto economico dei valori patrimoniali, ben sapendo invece che tali averi non erano di sua spettanza, trattandosi infatti di denaro che egli aveva tentato di prelevare a contanti in medesima data presso la Banca __________ a Lugano pari a circa USD 689'000.00 e che lui sapeva trattarsi di parte del denaro rimanente a seguito dell’incasso dell’assegno, ovvero provento di reato, ma in ogni caso sapendo non trattarsi di denaro di sua proprietà. fatti avvenuti: nelle circostanze di luogo e di tempo indicate; reati previsti: dagli art. 251 cifra 1 CP e art. 305bis cifra 1 CP; atto d’accusa contemplante le seguenti proposte: 1.   IM 1 è dichiarato autore colpevole dei reati a lui ascritti come sopra. di conseguenza IM 1 è condannato : alla pena detentiva di 18 mesi; dedotto il carcere preventivo sofferto di 66 giorni. L’esecuzione della pena viene sospesa condizionalmente per un periodo di prova di 2 (due) anni (art. 42 e segg. CP). 2. Le pretese civili e di indennizzo per le spese sostenute nel presente procedimento formulate in data 22.04.2013 da parte dell’accusatore privato, pari a USD 1'600'000.00 oltre interessi al 5% annuo a far tempo dal 29.08.2011 e CHF 22'107.60 sono riconosciute e poste a carico degli imputati __________, IM 1 e __________ in solido, ritenuto che 2.1. E` ordinata la confisca di USD 780'808.50, sequestrati in corso di procedimento con assegnazione all’accusatore privato a valere quale parziale risarcimento del danno, previa deduzione di tasse e spese di giustizia. 3. IM 1 è condannato al pagamento della tassa di giustizia e delle spese giudiziarie, il cui ammontare sarà stabilito dalla Corte giudicante. ed inoltre: 4. Ordina il sequestro conservativo dei seguenti oggetti: -   varia documentazione cartacea sequestrata il 28.11.2011 (AI 43), come pure di 4 compact disc trovantisi presso il Servizio reperti (reperto n. 15450, AI 250 lett. N), 5. Ordina, ad avvenuta omologazione, la restituzione della cauzione a favore di chi l’ha prestata per il tramite dell’avvocato difensore. Presenti:                     -   il Procuratore Pubblico PP 1, in rappresentanza del Ministero Pubblico; -   l’imputato IM 1, assistito dal suo difensore di fiducia, avv. DF 2; -   l’avv. RAAP 1, patrocinatore di fiducia dell’accusatore privato ACPR 1; -   in qualità di interprete per la lingua __________, __________. Espletato il pubblico dibattimento dalle ore 16:30 alle ore 17:00. -     Constatato il consenso delle parti alle proposte in esame; -     accertato che l’imputato ha ammesso i fatti; -     ritenuta legale e opportuna la procedura abbreviata; -     considerato che le accuse concordano con le risultanze del dibattimento e con gli atti di causa; -     considerato che le sanzioni appaiono adeguate; richiamati gli art.:          50, 61 LOG; 358 e segg., in particolare 362, 426 cpv. 1 CPP; 22 TG sulle spese; decreta: 1. L’atto di accusa n. 60/2013 del 12 giugno 2013 contro IM 1 con le relative proposte è approvato. 2. La tassa di giustizia di Fr. 500.-- e i disborsi sono posti a carico del condannato. 3. Questo giudizio è definitivo. Può essere annunciato appello, per iscritto o oralmente a verbale, al Presidente della Corte delle assise correzionali, entro dieci giorni dalla comunicazione della presente sentenza, solo se non è stato accettato l’atto di accusa o se la sentenza non corrisponde allo stesso. Intimazione a: Per la Corte delle assise correzionali La Presidente                                                       La vicecancelliera Distinta spese: Tassa di giustizia                              fr.           500.-- Inchiesta preliminare                       fr.           200.-- Traduzioni                                         fr.           472.33 Altri disborsi (postali, tel., ecc.)       fr.             90.85 fr.        1'263.18 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