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72.2010.67 vom 9. November 2010</w:t>
      </w:r>
    </w:p>
    <w:p>
      <w:r>
        <w:t>TI Tribunale d'appello, 2010-11-09, IT</w:t>
      </w:r>
    </w:p>
    <w:p>
      <w:r>
        <w:rPr>
          <w:b/>
        </w:rPr>
        <w:t xml:space="preserve">Quelle: </w:t>
      </w:r>
      <w:r>
        <w:t>https://mcp.opencaselaw.ch/entscheid/ti_gerichte_72.2010.67</w:t>
      </w:r>
    </w:p>
    <w:p>
      <w:r>
        <w:t>FR: TI_GERICHTE 72.2010.67 du 9 novembre 2010</w:t>
      </w:r>
    </w:p>
    <w:p>
      <w:r>
        <w:t>IT: TI_GERICHTE 72.2010.67 del 9 novembre 2010</w:t>
      </w:r>
    </w:p>
    <w:p>
      <w:pPr>
        <w:pStyle w:val="Heading2"/>
      </w:pPr>
      <w:r>
        <w:t>Regeste</w:t>
      </w:r>
    </w:p>
    <w:p>
      <w:r>
        <w:t>Infrazione aggravata alla LF sugli stupefacenti</w:t>
      </w:r>
    </w:p>
    <w:p>
      <w:pPr>
        <w:pStyle w:val="Heading2"/>
      </w:pPr>
      <w:r>
        <w:t>Volltext</w:t>
      </w:r>
    </w:p>
    <w:p>
      <w:r>
        <w:t>Tessin Tribunale penale cantonale 09.11.2010 72.2010.67 Tessin Tribunale penale cantonale 09.11.2010 72.2010.67 Ticino Tribunale penale cantonale 09.11.2010 72.2010.67</w:t>
      </w:r>
    </w:p>
    <w:p>
      <w:r>
        <w:t>Infrazione aggravata alla LF sugli stupefacenti</w:t>
      </w:r>
    </w:p>
    <w:p>
      <w:r>
        <w:t>Incarto n. 72.2010.67 Lugano, 9 novembre 2010/rb In nome della Repubblica e Cantone Ticino Il presidente della Corte delle assise correzionali di Bellinzona Presidente: giudice Claudio Zali Segretaria: Valentina Tognetti, vicecancelliera Sedente nell’aula penale di questo palazzo di giustizia, nella procedura abbreviata giusta gli art. 316a segg CPP, per giudicare AC 1 detenuta dal 31 maggio 2005 al 27 maggio 2005 ; prevenuta colpevole di: 1.   infrazione aggravata alla LF sugli stupefacenti siccome riferita ad un quantitativo di stupefacente (cocaina e eroina) che sapeva o doveva presumere essere in grado di mettere in pericolo la salute di parecchie persone, e meglio per avere, senza essere autorizzata, a __________ e altre località nel periodo aprile 2002 sino al maggio 2004, detenuto, venduto, ceduto gratuitamente complessivi 890 grammi di cocaina (stupefacente previamente acquistato a __________) e acquistato e trasportato 20 grammi di eroina in particolare: 1.1. venduto complessivi 800 grammi di cocaina a tossicomani locali tra cui in particolare a __________, __________, __________, † __________, __________, __________, __________, __________, e tali __________, __________, __________, __________ e __________; 1.2. detenuto, a scopo di vendita, al proprio domicilio, 80 grammi di cocaina , stupefacente sottrattole da terzi; 1.3. ceduto gratuitamente 10 grammi di cocaina a terze persone; 1.4. a __________, acquistato, e trasportato in Ticino 20 grammi di eroina , mettendo a disposizione il denaro a __________ che l’acquistava da non meglio precisata __________, fatti avvenuti : nelle circostanze di luogo e di tempo indicate; reato previsto : dall' art. 19 cifra 2 LStup; considerati : gli art. 12, 42, 47, 69, 70 CP; e meglio come descritto nell'atto d'accusa 65/2010 dell'01.06.2010, emanato dal Procuratore Pubblico __________ e contemplante le seguenti proposte : 1. AC 1 è dichiarata autrice colpevole dei reati a lei ascritti, come sopra. 1.1. alla pena detentiva di 22 mes i (art. 40 e seg. CP), dedotto il carcere preventivo sofferto. L'esecuzione della pena viene sospesa condizionalmente per un periodo di prova di 2 (due) ann i (art. 40 e seg. CP). 2. E’ ordinata la confisca di: -   diversi involucri per confezione buste dosi -   diversi minigrip di plastica nuovi -   1 cellulare Nokia 3210 grigio con carta SIM Orange __________ -   1 carta SIM Orange -   materiale cartaceo vario (art. 69 o 70 CP). 3. E’ ordinata la confisca e la distruzione di -   2.02 grammi di marijuana -   1 flacone con 0.34 grammi di metadone liquido (art. 69 cpv. 2 CP). 4. E’ ordinato il sequestro conservativo sull’importo di fr. 2'140.– e Euro 665.– a garanzia del pagamento del risarcimento in favore dello Stato. 5. E’ ordinato il dissequestro degli album fotografici. 6. La tassa di giustizia e le spese sono poste a carico dell’accusata. Presenti ▪   Il Procuratore Pubblico __________. ▪   L'accusata AC 1, assistita dal difensore d’ufficio (con GP) avv. __________. ▪   L’interprete signora __________. Espleti i pubblici dibattimenti dalle ore 09:30 alle ore 09:50. Costatato il consenso delle parti alle proposte in esame; sentita l'accusata e esaminati gli atti. Posto dal Presidente, con l'accordo delle parti, il seguente quesito -   Deve essere approvato l'atto d'accusa con le relative proposte? Previo esame del fatto e del diritto, ritenuta legale e opportuna la procedura abbreviata e considerate fondate e adeguate le proposte in esame, il Presidente                   risponde affermativamente al quesito; richiamati gli art.:           12, 42, 44, 47, 49, 51, 69, 70 CP; 19 cifra 2 LFStup 9 segg. CPP e 39 TG, sulle spese; pronuncia 1.   L'atto d'accusa 65/2010 dell'01.06.2010 contro AC 1 con le relative proposte è approvato. 2.   La tassa di giustizia di fr. 200.- e le spese processuali sono poste a carico del condannato. 3.   Questo giudizio è definitivo. Intimazione a: Per la Corte delle assise correzionali Il presidente                                                            La segretaria Distinta spese : Tassa di giustizia                              fr.           200.-- Inchiesta preliminare                         fr.        1'368.00 Spese postali,tel.,affr. in blocco       fr.              50.-- fr.        1'618.-- ===========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