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72.2008.24 vom 8. Mai 2008</w:t>
      </w:r>
    </w:p>
    <w:p>
      <w:r>
        <w:t>TI Tribunale d'appello, 2008-05-08, IT</w:t>
      </w:r>
    </w:p>
    <w:p>
      <w:r>
        <w:rPr>
          <w:b/>
        </w:rPr>
        <w:t xml:space="preserve">Quelle: </w:t>
      </w:r>
      <w:r>
        <w:t>https://mcp.opencaselaw.ch/entscheid/ti_gerichte_72.2008.24</w:t>
      </w:r>
    </w:p>
    <w:p>
      <w:r>
        <w:t>FR: TI_GERICHTE 72.2008.24 du 8 mai 2008</w:t>
      </w:r>
    </w:p>
    <w:p>
      <w:r>
        <w:t>IT: TI_GERICHTE 72.2008.24 del 8 maggio 2008</w:t>
      </w:r>
    </w:p>
    <w:p>
      <w:pPr>
        <w:pStyle w:val="Heading2"/>
      </w:pPr>
      <w:r>
        <w:t>Regeste</w:t>
      </w:r>
    </w:p>
    <w:p>
      <w:r>
        <w:t>Ripetuto abuso di carte di credito, appropriazione indebita, falsità in documenti, pena pecuniaria, procedura abbreviata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AC 1 è dichiarato autore colpevole dei reati a lui ascritti, come sopra. Di conseguenza AC 1 è condannato:</w:t>
      </w:r>
    </w:p>
    <w:p>
      <w:r>
        <w:rPr>
          <w:b/>
        </w:rPr>
        <w:t>E. 1.1</w:t>
      </w:r>
    </w:p>
    <w:p>
      <w:r>
        <w:t>alla pena pecuniaria di CHF 66'000.- corrispondente a 330 aliquote da CHF 200.- cadauna, da dedursi il carcere preventivo sofferto di 142 (centoquarantadue) giorni computato nella misura di 142 (centoquarantadue) aliquote giornaliere (art. 51 CP), pari ad una pena pecuniaria residua di CHF 37'600.- che verrà saldata mediante l'importo in sequestro e trasferito al Tribunale Penale C anto nale,</w:t>
      </w:r>
    </w:p>
    <w:p>
      <w:r>
        <w:rPr>
          <w:b/>
        </w:rPr>
        <w:t>E. 1.2</w:t>
      </w:r>
    </w:p>
    <w:p>
      <w:r>
        <w:t>al pagamento della tassa di giustizia e delle spese processuali, che verranno saldate mediante l'importo in sequestro e già trasferito al Tribunale Penale C anto nale.</w:t>
      </w:r>
    </w:p>
    <w:p>
      <w:r>
        <w:rPr>
          <w:b/>
        </w:rPr>
        <w:t>E. 2</w:t>
      </w:r>
    </w:p>
    <w:p>
      <w:r>
        <w:t>Le parti lese PL 1, PL 3 e PL 4 sono state integralmente risarcite e hanno ritirato la costituzione di parte civile, mentre per la parte lesa PL 2 il ritiro della costituzione è avvenuto tacitamente mediante risarcimento della pretesa notificata con la costituzione di parte civile. Per le altre parti lese il procedimento penale è stato abbandonato.</w:t>
      </w:r>
    </w:p>
    <w:p>
      <w:r>
        <w:rPr>
          <w:b/>
        </w:rPr>
        <w:t>E. 3</w:t>
      </w:r>
    </w:p>
    <w:p>
      <w:r>
        <w:t>Ad avvenuta approvazione della presente proposta di atto di accusa verranno dissequestrate tutte le relazioni poste sotto sequestro, segnatamente: -  conto n. intestato a AC 1 presso __________, -  conto n. intestato a __________ presso __________, -  relazione n. intestata a __________ presso __________, -  relazione n. intestata a AC 1 presso __________.</w:t>
      </w:r>
    </w:p>
    <w:p>
      <w:r>
        <w:rPr>
          <w:b/>
        </w:rPr>
        <w:t>E. 4</w:t>
      </w:r>
    </w:p>
    <w:p>
      <w:r>
        <w:t>Il procedimento penale a carico di __________ viene disgiunto. Presenti ▪  Il procuratore pubblico. ▪  L'accusato AC 1, assistito dal difensore di fiducia avv. DF 1. ▪ Espleti i pubblici dibattimenti dalle ore 09:30 alle ore 10:45. Costatato il consenso delle parti alle proposte in esame; sentito l'accusato e esaminati gli atti. Posto dal presidente, con l'accordo delle parti, il seguente quesito -   Deve essere approvato l'atto d'accusa con le relative proposte? Previo esame del fatto e del diritto, ritenuta legale e opportuna la procedura abbreviata e considerate fondate e adeguate le proposte in esame, il Presidente                   risponde affermativamente al quesito; richiamati gli art.: 12, 34, 49, 51, 69, 70, 138 cfr. 1, 148 cpv. 2, 251 cfr. 1 CP;</w:t>
      </w:r>
    </w:p>
    <w:p>
      <w:r>
        <w:rPr>
          <w:b/>
        </w:rPr>
        <w:t>E. 9</w:t>
      </w:r>
    </w:p>
    <w:p>
      <w:r>
        <w:t>segg. CPP e 39 TG, sulle spese; pronuncia 1. L'atto d'accusa atto d'accusa 18/2008 del 25.02.2008 contro AC 1 con le relative proposte è approvato, con la precisazione che è ordinata la confisca di 5 carte di credito, di 2 Postcard, di un timbro Soc. __________ + necessario per effettuare altri timbri, di una pistola Brixia Arms mod. 92 army, di un classificatore grigio con dicitura “A 8789”/Doc. __________, di un fascicolo rosso con dicitura “__________8789/2006” e di 3 scatole di documentazione diversa mentre che i conti e le relazioni bancarie di cui al punto 3 della proposta d'atto d'accusa e gli altri oggetti sequestrati sono dissequestrati a favore di AC 1. 2.   La tassa di giustizia di fr. 200.- e le spese processuali sono poste a carico del condannato. 3.   Questo giudizio è definitivo. Intimazione a: Per la Corte delle assise correzionali Il presidente                                                            La segretaria Distinta spese : Tassa di giustizia                              fr.           200.-- Inchiesta preliminare                         fr.           200.-- Spese postali,tel.,affr. in blocco       fr.              50.-- fr.           450.--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