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72.2007.155 vom 18. Dezember 2007</w:t>
      </w:r>
    </w:p>
    <w:p>
      <w:r>
        <w:t>TI Tribunale d'appello, 2007-12-18, IT</w:t>
      </w:r>
    </w:p>
    <w:p>
      <w:r>
        <w:rPr>
          <w:b/>
        </w:rPr>
        <w:t xml:space="preserve">Quelle: </w:t>
      </w:r>
      <w:r>
        <w:t>https://mcp.opencaselaw.ch/entscheid/ti_gerichte_72.2007.155</w:t>
      </w:r>
    </w:p>
    <w:p>
      <w:r>
        <w:t>FR: TI_GERICHTE 72.2007.155 du 18 décembre 2007</w:t>
      </w:r>
    </w:p>
    <w:p>
      <w:r>
        <w:t>IT: TI_GERICHTE 72.2007.155 del 18 dicembre 2007</w:t>
      </w:r>
    </w:p>
    <w:p>
      <w:pPr>
        <w:pStyle w:val="Heading2"/>
      </w:pPr>
      <w:r>
        <w:t>Regeste</w:t>
      </w:r>
    </w:p>
    <w:p>
      <w:r>
        <w:t>Ripetuto furto, in parte tentato, nonché reati connessi; ricettazione; ripetuta falsità in certificatim per avere fatto uso di una licenza di condurre falsa; infrazione alle norme della circolazione; ripetuta circolazione senza licenza; contravvenzione alla LDDS; procedura abbreviata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PC</w:t>
      </w:r>
    </w:p>
    <w:p>
      <w:r>
        <w:rPr>
          <w:b/>
        </w:rPr>
        <w:t>E. 2</w:t>
      </w:r>
    </w:p>
    <w:p>
      <w:r>
        <w:t>PC</w:t>
      </w:r>
    </w:p>
    <w:p>
      <w:r>
        <w:rPr>
          <w:b/>
        </w:rPr>
        <w:t>E. 3</w:t>
      </w:r>
    </w:p>
    <w:p>
      <w:r>
        <w:t>IE 1</w:t>
      </w:r>
    </w:p>
    <w:p>
      <w:r>
        <w:t>Per la Corte delle assise correzionali</w:t>
      </w:r>
    </w:p>
    <w:p>
      <w:r>
        <w:t>Il presidente                                                            Il segretario</w:t>
      </w:r>
    </w:p>
    <w:p>
      <w:r>
        <w:t>Distinta spese:</w:t>
      </w:r>
    </w:p>
    <w:p>
      <w:r>
        <w:t>Tassa di giustizia                              fr.           200.--</w:t>
      </w:r>
    </w:p>
    <w:p>
      <w:r>
        <w:t>Inchiesta preliminare                         fr.           200.--</w:t>
      </w:r>
    </w:p>
    <w:p>
      <w:r>
        <w:t>Multa                                                   fr.           500.--</w:t>
      </w:r>
    </w:p>
    <w:p>
      <w:r>
        <w:t>Spese postali,tel.,affr. in blocco       fr.              50.--</w:t>
      </w:r>
    </w:p>
    <w:p>
      <w:r>
        <w:t>fr.           950.--</w:t>
      </w:r>
    </w:p>
    <w:p>
      <w:r>
        <w:t>===========</w:t>
      </w:r>
    </w:p>
    <w:p>
      <w:r>
        <w:rPr>
          <w:b/>
        </w:rPr>
        <w:t>E. 4</w:t>
      </w:r>
    </w:p>
    <w:p>
      <w:r>
        <w:t>L’accusato viene condannato al risarcimento alla parte civile PC 2 dell’importo di fr. 2'077.</w:t>
      </w:r>
    </w:p>
    <w:p>
      <w:r>
        <w:rPr>
          <w:b/>
        </w:rPr>
        <w:t>E. 5</w:t>
      </w:r>
    </w:p>
    <w:p>
      <w:r>
        <w:t>E’ ordinata la devoluzione alla parte civile PC 1 dell’importo di fr. 161.90 ed euro 1 (art. 70 CP). Per l’importo restante, pari a fr. 139.10, AC 1 viene condannato, in solidarietà con __________, al relativo versamento alla parte civile.</w:t>
      </w:r>
    </w:p>
    <w:p>
      <w:r>
        <w:rPr>
          <w:b/>
        </w:rPr>
        <w:t>E. 6</w:t>
      </w:r>
    </w:p>
    <w:p>
      <w:r>
        <w:t>E’ ordinata la confisca della borsetta da donna marca Bias, nonché della patente georgiana no. (art. 69 CP).</w:t>
      </w:r>
    </w:p>
    <w:p>
      <w:r>
        <w:rPr>
          <w:b/>
        </w:rPr>
        <w:t>E. 7</w:t>
      </w:r>
    </w:p>
    <w:p>
      <w:r>
        <w:t>La tassa di giustizia e le spese sono poste a carico dell’accusato. Presenti ▪  Il procuratore pubblico. ▪  L'accusato AC 1, assistito dal difensore d’ufficio (GP) lic. iur. DUF 1. ▪  L’interprete IE 1. ▪ Espleti i pubblici dibattimenti dalle ore 11:00 alle ore 11:40. Costatato il consenso delle parti alle proposte in esame; sentito l'accusato e esaminati gli atti. Posto dal presidente, con l'accordo delle parti, il seguente quesito -   Deve essere approvato l'atto d'accusa con le relative proposte? Previo esame del fatto e del diritto, ritenuta legale e opportuna la procedura abbreviata e considerate fondate e adeguate le proposte in esame, il presidente                   risponde affermativamente al quesito; richiamati gli art. 12, 40, 49, 51, 69, 139 cifra 1, 144 cpv. 1, 160, 186, 252 CP; 90 cifra 1, art. 95 cifra 1 LCStr; art. 23 cpv. 6 LDDS;</w:t>
      </w:r>
    </w:p>
    <w:p>
      <w:r>
        <w:rPr>
          <w:b/>
        </w:rPr>
        <w:t>E. 9</w:t>
      </w:r>
    </w:p>
    <w:p>
      <w:r>
        <w:t>segg. CPP e 39 TG, sulle spese; pronuncia 1. L'atto d'accusa atto d'accusa 157/2007 del 7.12.2007 contro AC 1 con le relative proposte è approvato. 2.   La tassa di giustizia di fr. 200.- e le spese processuali sono poste a carico del condannato. 3.   Questo giudizio è definitivo. Intimazione a: terzi implicati 1. PC 1 2. PC 2 3. IE 1 Per la Corte delle assise correzionali Il presidente                                                            Il segretario Distinta spese : Tassa di giustizia                              fr.           200.-- Inchiesta preliminare                         fr.           200.-- Multa                                                   fr.           500.-- Spese postali,tel.,affr. in blocco       fr.              50.-- fr.           950.--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