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72.2005.65 vom 20. Mai 2003</w:t>
      </w:r>
    </w:p>
    <w:p>
      <w:r>
        <w:t>TI Tribunale d'appello, 2003-05-20, IT</w:t>
      </w:r>
    </w:p>
    <w:p>
      <w:r>
        <w:rPr>
          <w:b/>
        </w:rPr>
        <w:t xml:space="preserve">Quelle: </w:t>
      </w:r>
      <w:r>
        <w:t>https://mcp.opencaselaw.ch/entscheid/ti_gerichte_72.2005.65</w:t>
      </w:r>
    </w:p>
    <w:p>
      <w:r>
        <w:t>FR: TI_GERICHTE 72.2005.65 du 20 mai 2003</w:t>
      </w:r>
    </w:p>
    <w:p>
      <w:r>
        <w:t>IT: TI_GERICHTE 72.2005.65 del 20 maggio 2003</w:t>
      </w:r>
    </w:p>
    <w:p>
      <w:pPr>
        <w:pStyle w:val="Heading2"/>
      </w:pPr>
      <w:r>
        <w:t>Regeste</w:t>
      </w:r>
    </w:p>
    <w:p>
      <w:r>
        <w:t>tentata rapina ai danni di un ufficio postale</w:t>
      </w:r>
    </w:p>
    <w:p>
      <w:pPr>
        <w:pStyle w:val="Heading2"/>
      </w:pPr>
      <w:r>
        <w:t>Volltext</w:t>
      </w:r>
    </w:p>
    <w:p>
      <w:r>
        <w:t>Tessin Tribunale penale cantonale 21.07.2005 72.2005.65 Tessin Tribunale penale cantonale 21.07.2005 72.2005.65 Ticino Tribunale penale cantonale 21.07.2005 72.2005.65</w:t>
      </w:r>
    </w:p>
    <w:p>
      <w:r>
        <w:t>tentata rapina ai danni di un ufficio postale</w:t>
      </w:r>
    </w:p>
    <w:p>
      <w:r>
        <w:t>Incarto n. 72.2005.65 Mendrisio, 21 luglio 2005/nh In nome della Repubblica e Cantone Ticino Il presidente della Corte delle assise correzionali di Mendrisio Presidente: giudice Claudio Zali Segretaria: Roberta Arnold, dr.iur. Sedente nell’aula penale di questo Pretorio , senza intervento degli assessori giurati, avendovi l’accusato, con l’annuenza del difensore e del procuratore pubblico, rinunciato, per giudicare AC 1 e domiciliato a detenuto dal 29 dicembre 2003 all'8 gennaio 2004; prevenuto colpevole di: rapina tentata, per avere, a __________, il 20 maggio 2003, in danno dell'ufficio postale di questa località, agendo in correità con __________ e __________, nell'intento di commettere un furto, compiendo coi due correi almeno quattro sopralluoghi nella stessa mattinata per studiare ubicazione, abitudini del personale e della clientela nonché l'itinerario di fuga, raggiungendo col proprio veicolo Alfa Romeo targata (I) __________ l'ufficio postale ed attendendo nei pressi che si compisse la rapina per poi trasportare in luogo sicuro i due correi, mentre __________ entrava all'interno del locale con il compito di tenere a bada gli eventuali utenti presenti nell'atrio sportelli e __________, tenendo con sé un coltello a serramanico atto ad usare violenza contro i funzionari presenti minacciandoli di un imminente pericolo alla vita o all'integrità corporale, si assumeva il compito di far alzare lo sportello con il vetro a ghigliottina presentando un pacco di grandi dimensioni, precedentemente preparato, ed al momento opportuno sospingerlo all'interno contro il funzionario __________ cosicché si sarebbe creato il passaggio per penetrare nello spazio interno riservato al personale postale, non riuscendo nell'intento poiché il funzionario allo sportello intuito quanto stava per accadere azionava l'abbassamento del vetro dello sportello che __________ non riusciva ad impedire, decidendo quindi __________ e __________ di lasciare il locale, risalendo sul veicolo al volante del quale AC 1 li attendeva, dandosi tutti e tre alla fuga riparando in Italia; fatti avvenuti nelle circostanze di luogo e di tempo indicate; reati previsti dagli art. 140 cifra 1 CP, richiamato l'art. 21 CP; e meglio come descritto nell'atto d'accusa 64/2005 del 12 maggio 2005 , emanato dal Procuratore pubblico. Presenti § Il PP 1. § L'accusato AC 1 assistito dal difensore d'ufficio avv. DUF 1. Espleti i pubblici dibattimenti dalle ore 14:00 alle ore 14:35 . Sentiti § Il Procuratore pubblico, per la sua requisitoria, il quale confermato integralmente l’atto di accusa in esame, conclude chiedendo che l’accusato venga condannato a: - 15 mesi di detenzione sospesi condizionalmente per due anni, -  all’ espulsione dal territorio svizzero per 7 anni. § Il Difensore, il quale, ponendo in risalto l’ingenuità del AC 1 e la sua buona fede attestata dalla presenza al processo, conclude concordando con le richieste della PP e rimettendosi al giudizio del presidente riguardo i 15 mesi di detenzione sospesi condizionalmente. Posti dal Presidente, con l'accordo delle Parti, i seguenti quesiti:                          AC 1 1.   È autore colpevole di: 1.1.   tentata rapina per avere, il 20 maggio 2003, a Ligornetto, in correità con __________ e __________, tentato di commettere un furto ai danni dell’ufficio postale di __________, armati di un coltello a serramanico atto ad usare violenza contro i funzionari e a minacciarli di un pericolo imminente alla vita o all’integrità corporale, e come meglio descritto nell’atto d’accusa? 2. Può beneficiare della sospensione condizionale della pena: 2.1.   privativa della libertà? 2.2.   accessoria dell’espulsione? Preso atto che, avvalendosi dei disposti dell'art. 260 cpv. 4 CPP, le parti hanno rinunciato alla motivazione scritta della presente sentenza. Rispondendo                 affermativamente a tutti i quesiti, tranne che al n. 2.2.; visti gli art.                      18, 21, 36, 41, 55, 63, 69, 139 CP; 9 e segg. CPP e 39 TG sulle spese; dichiara e pronuncia: 1.   AC 1 é autore colpevole di: 1.1   tentata rapina per avere, il 20 maggio 2003, a Ligornetto, in correità con __________ e __________, tentato di commettere un furto ai danni dell’ufficio postale di __________, armati di un coltello a serramanico atto ad usare violenza contro i funzionari e a minacciarli di un pericolo imminente alla vita o all’integrità corporale, e come meglio descritto nell’atto d’accusa. 2. Di conseguenza , AC 1 , è condannato: 2.1   alla pena di 12 mesi di detenzione, nella quale è computato il carcere preventivo sofferto; 2.2   all’espulsione dalla Svizzera per un periodo di 7 anni; 2.3   al pagamento della tassa di giustizia di fr. 300.- e delle spese processuali. 3.   L’esecuzione della pena privativa della libertà inflitta al condannato è condizionalmente sospesa con un periodo di prova di 2 anni. 4.   Questo giudizio può essere impugnato mediante ricorso per cassazione alla CCRP; la dichiarazione di ricorso deve essere presentata al Presidente di questa Corte entro 5 giorni da oggi; la motivazione entro venti giorni dalla notificazione della sentenza integrale. Intimazione a: terzi implicati 1. PL 1 2. PL 2 Per la Corte delle assise correzionali Il presidente                                                           La segretaria Distinta spese : Tassa di giustizia                              fr.           300.-- Inchiesta preliminare                         fr.           200.-- Spese postali,tel.,affr. in blocco       fr.              50.-- fr.           550.--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