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72.2005.30 vom 4. Mai 2005</w:t>
      </w:r>
    </w:p>
    <w:p>
      <w:r>
        <w:t>TI Tribunale d'appello, 2005-05-04, IT</w:t>
      </w:r>
    </w:p>
    <w:p>
      <w:r>
        <w:rPr>
          <w:b/>
        </w:rPr>
        <w:t xml:space="preserve">Quelle: </w:t>
      </w:r>
      <w:r>
        <w:t>https://mcp.opencaselaw.ch/entscheid/ti_gerichte_72.2005.30</w:t>
      </w:r>
    </w:p>
    <w:p>
      <w:r>
        <w:t>FR: TI_GERICHTE 72.2005.30 du 4 mai 2005</w:t>
      </w:r>
    </w:p>
    <w:p>
      <w:r>
        <w:t>IT: TI_GERICHTE 72.2005.30 del 4 maggio 2005</w:t>
      </w:r>
    </w:p>
    <w:p>
      <w:pPr>
        <w:pStyle w:val="Heading2"/>
      </w:pPr>
      <w:r>
        <w:t>Regeste</w:t>
      </w:r>
    </w:p>
    <w:p>
      <w:r>
        <w:t>spaccio di cocaina - giovane età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AS 4</w:t>
      </w:r>
    </w:p>
    <w:p>
      <w:r>
        <w:rPr>
          <w:b/>
        </w:rPr>
        <w:t>E. 5</w:t>
      </w:r>
    </w:p>
    <w:p>
      <w:r>
        <w:t>IE 1</w:t>
      </w:r>
    </w:p>
    <w:p>
      <w:r>
        <w:t>Per la Corte delle assise correzionali</w:t>
      </w:r>
    </w:p>
    <w:p>
      <w:r>
        <w:t>Il presidente                                                            La segretaria</w:t>
      </w:r>
    </w:p>
    <w:p>
      <w:r>
        <w:t>Distinta spese:</w:t>
      </w:r>
    </w:p>
    <w:p>
      <w:r>
        <w:t>Tassa di giustizia                              fr.           300.--</w:t>
      </w:r>
    </w:p>
    <w:p>
      <w:r>
        <w:t>Inchiesta preliminare                         fr.           200.--</w:t>
      </w:r>
    </w:p>
    <w:p>
      <w:r>
        <w:t>Spese postali,tel.,affr. in blocco       fr.           100.--</w:t>
      </w:r>
    </w:p>
    <w:p>
      <w:r>
        <w:t>fr.           600.--</w:t>
      </w:r>
    </w:p>
    <w:p>
      <w:r>
        <w:t>===========</w:t>
      </w:r>
    </w:p>
    <w:p>
      <w:r>
        <w:rPr>
          <w:b/>
        </w:rPr>
        <w:t>E. 9</w:t>
      </w:r>
    </w:p>
    <w:p>
      <w:r>
        <w:t>segg. CPP e 39 TG sulle spese; dichiara e pronuncia: 1.   AC 1, sedicente, è autore colpevole di: 1.1.   Infrazione alla LF sugli stupefacenti ripetuta per avere, senza essere autorizzato, a partire dalla fine del 2003 e sino al 14 dicembre 2004, a __________, venduto: 1.1.1.   a __________ , tra l’inizio dell’anno 2004 ed il mese di novembre 2004, circa 50 palline di cocaina dal peso di 0,5 grammi lordi l’una, al prezzo di fr. 50.- il pezzo; 1.1.2   a __________, tra l’inizio dell’anno 2004 ed il mese di novembre 2004, circa 20/25 palline di cocaina dal peso di 1 grammo l’una, al prezzo oscillante dai 100.-/ai 150.- fr. il pezzo; 1.1.3 a __________ , tra l’inizio del 2004 ed il mese di novembre 2004, circa 20 palline di cocaina dal peso di 0.3 grammi netti l’una, al prezzo di fr. 50.- il pezzo; 1.1.4   a __________, tra la fine dell’inverno e l’estate 2004,</w:t>
      </w:r>
    </w:p>
    <w:p>
      <w:r>
        <w:rPr>
          <w:b/>
        </w:rPr>
        <w:t>E. 10</w:t>
      </w:r>
    </w:p>
    <w:p>
      <w:r>
        <w:t>palline circa di cocaina dal peso di 0.5 grammi l’una, al prezzo di fr. 50.- il pezzo; 1.1.5   a __________, tra il mese di luglio ed il mese di dicembre 2004, 4 palline di cocaina per un totale di circa 6 grammi lordi di sostanza, al prezzo di fr. 100.- il pezzo; 1.1.6   a __________, tra il mese di marzo 2004 ed il mese di novembre 2004, 2 palline di cocaina dal peso di 1 grammo l’una, al prezzo di frs. 100.- il pezzo; e meglio come descritto nell’atto di accusa. 2.   Di conseguenza AC 1, vista la giovane età, è condannato: 2.1.   alla pena di 5 (cinque) mesi di detenzione, nella quale è computato il carcere preventivo sofferto; 2.2.   all’espulsione dal territorio svizzero per un tempo di 5 (cinque) anni; 2.3.   al pagamento della tassa di giustizia di fr. 300.- e delle spese processuali. 3.   E’ ordinata la confisca dell’importo di fr. 3'400.-. 4.   Questo giudizio può essere impugnato mediante ricorso per cassazione alla CCRP; la dichiarazione di ricorso deve essere presentata al Presidente di questa Corte entro cinque giorni da oggi; la motivazione entro venti giorni dalla notificazione della sentenza integrale. Intimazione a: terzi implicati 1. AS 1 2. AS 2 3. AS 3 4. AS 4 5. IE 1 Per la Corte delle assise correzionali Il presidente                                                            La segretaria Distinta spese : Tassa di giustizia                              fr.           300.-- Inchiesta preliminare                         fr.           200.-- Spese postali,tel.,affr. in blocco       fr.           100.-- fr.           600.-- ===========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