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72.2005.140 vom 10. Oktober 2007</w:t>
      </w:r>
    </w:p>
    <w:p>
      <w:r>
        <w:t>TI Tribunale d'appello, 2007-10-10, IT</w:t>
      </w:r>
    </w:p>
    <w:p>
      <w:r>
        <w:rPr>
          <w:b/>
        </w:rPr>
        <w:t xml:space="preserve">Quelle: </w:t>
      </w:r>
      <w:r>
        <w:t>https://mcp.opencaselaw.ch/entscheid/ti_gerichte_72.2005.140</w:t>
      </w:r>
    </w:p>
    <w:p>
      <w:r>
        <w:t>FR: TI_GERICHTE 72.2005.140 du 10 octobre 2007</w:t>
      </w:r>
    </w:p>
    <w:p>
      <w:r>
        <w:t>IT: TI_GERICHTE 72.2005.140 del 10 ottobre 2007</w:t>
      </w:r>
    </w:p>
    <w:p>
      <w:pPr>
        <w:pStyle w:val="Heading2"/>
      </w:pPr>
      <w:r>
        <w:t>Regeste</w:t>
      </w:r>
    </w:p>
    <w:p>
      <w:r>
        <w:t>Infrazione aggravata alla LStup (detenuto, trasportato e venduto marijuana) - infrazione alla LStup - ripetuto riciclaggio di denaro - risarcimento compensatorio - confisca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cifra 1 e cifra 2 lett. b e c LStup; 9 e segg. CPP e 39 TG sulle spese; dichiara e pronuncia: 1.   AC 1 è autore colpevole di: 1.1. infrazione aggravata alla LF sugli stupefacenti siccome commessa per mestiere realizzando in tal modo una grossa cifra d'affari ed un guadagno considerevole, per avere, in correità con AC 2 e †__________ , senza essere autorizzato, ripetutamente detenuto, trasportato e venduto, sia all’ingrosso che al dettaglio, sia ad acquirenti locali che residenti all’estero segnatamente in Italia, derivati della canapa (marijuana) ad uso stupefacente, il tutto per un fatturato complessivo ricostruito (contabilizzato e non contabilizzato) di almeno CHF 3'850'000.-- ed un beneficio economico complessivo di almeno CHF 1'577'000.--; 1.2.   infrazione alla LF sugli stupefacenti per avere, il 26.7.2002, a __________, in correità con AC 2 e †__________ , per la vendita di sostanza stupefacente, segnatamente per avere stipulato un contratto con la società semplice __________, costituita nell’ottobre 2001 da __________, avente come oggetto l’acquisto del raccolto, al prezzo di CHF 1.-- al grammo di sostanza comprensiva di rami e foglie, di una coltivazione di canapa all’aperto a partire da 2000 talee che doveva avere, come destinazione formale, la produzione di birra alla canapa tramite la __________, in realtà avente come effettiva destinazione la sua vendita, come stupefacente, tramite la __________, per un quantitativo potenziale complessivo di fiori secchi di canapa da un minimo di 145 Kg ad un massimo di 702 Kg , coltivazione non andata a maturazione a seguito dell’intervento della Polizia e della Magistratura di data 27.8.2002 e della successiva marcescenza della canapa, poi raccolta, la quale aveva comunque un tenore di THC tra 1,6 e 2,1 %; 1.3.   riciclaggio di denaro ripetuto per avere, dall'inizio dell'anno 2002 fino al mese di febbraio 2003, a __________, in correità con AC 2, compiuto atti suscettibili di vanificare l’accertamento dell’origine, il ritrovamento o la confisca di valori patrimoniali sapendo che provenivano da un crimine, segnatamente investendo parte dei guadagni, contabilizzati e non, in altre attività e occultandone una parte, e meglio: 1.3.1. tramite la __________ per avere, nel periodo compreso tra il 1°.2. 2002 e il 31.12.2002, a __________, immesso successivamente nella __________ averi per un totale di CHF 283'947.30, contabilizzandoli come prestito correntista e meglio come risulta dalle registrazioni contabili della __________; per avere, nel periodo compreso tra il 1°.1.2003 e l’11.2.2003, a __________, immesso nella __________ altri CHF 47'355.-- contabilizzandoli sempre come prestito correntista; 1.3.2. tramite __________. per avere, il 3.6.2002, depositato 4 libretti al portatore emessi dalla Banca __________, tutti averi provento dell’attività di vendita di marijuana tramite il negozio __________, nella cassetta di sicurezza no. presso la Banca __________, società panamense costituita il 23.9.1999 ed acquistata dalla __________ nella primavera 2002, appositamente allo scopo di aprire, sempre in data 3.6.2002, una relazione presso la medesima banca, di cui AC 2 figurava come avente diritto economico; 1.4.   infrazione alla LF sugli stupefacenti 1.4.1.   per avere, senza essere autorizzato, nei primi mesi dell'anno 2002, a __________, presso lo stabile preso in affitto dalla __________, fatto preparativi per la coltivazione di canapa stupefacente o di talee, acquistando 6'000 talee al prezzo di CHF 1.50 l’una e facendo investimenti in impiantistica di produzione di marijuana indoor per oltre CHF 100'000.--, investendo così averi provenienti dall’attività di vendita di marijuana tramite il negozio canapaio __________, nella prospettiva dichiarata di giungere ad una produzione di 50'000 talee da vendere a CHF 3.-- l’una per volta da consegnare ai coltivatori da far crescere, e meglio il tutto come descritto nell’atto d’accusa e precisato nei considerandi. 2.   AC 2 è autrice colpevole di: 2.1. infrazione aggravata alla LF sugli stupefacenti siccome commessa per mestiere realizzando in tal modo una grossa cifra d'affari ed un guadagno considerevole per avere, in correità con AC 1 e †__________ , senza essere autorizzata, ripetutamente detenuto, trasportato e venduto, sia all’ingrosso che al dettaglio, sia ad acquirenti locali che residenti all’estero segnatamente in Italia, derivati della canapa (marijuana) ad uso stupefacente, il tutto per un fatturato complessivo ricostruito (contabilizzato e non contabilizzato) di almeno CHF 3'850'000.-- ed un beneficio economico complessivo di almeno CHF 1'577'000.--; 2.2.   infrazione alla LF sugli stupefacenti per avere, il 26.7.2002, a __________, fatto preparativi, in correità con AC 1 e †__________ , per la vendita di sostanza stupefacente, segnatamente per avere stipulato un contratto con la società semplice __________, costituita nell’ottobre 2001 da __________, avente come oggetto l’acquisto del raccolto, al prezzo di CHF 1.-- al grammo di sostanza comprensiva di rami e foglie, di una coltivazione di canapa all’aperto a partire da 2000 talee che doveva avere, come destinazione formale, la produzione di birra alla canapa tramite la __________, in realtà avente come effettiva destinazione la sua vendita, come stupefacente, tramite la __________, per un quantitativo potenziale complessivo di fiori secchi di canapa da un minimo di 145 Kg ad un massimo di 702 Kg , coltivazione non andata a maturazione a seguito dell’intervento della Polizia e della Magistratura di data 27.8.2002 e della successiva marcescenza della canapa, poi raccolta, la quale aveva comunque un tenore di THC tra 1,6 e 2,1 %; 2.3.   riciclaggio di denaro ripetuto per avere, dall'inizio dell'anno 2002 fino al mese di febbraio 2003, a __________, in correità con AC 1, compiuto atti suscettibili di vanificare l’accertamento dell’origine, il ritrovamento o la confisca di valori patrimoniali sapendo che provenivano da un crimine, segnatamente investendo parte dei guadagni, contabilizzati e non, in altre attività e occultandone una parte, e meglio: 2.3.1. tramite la __________ per avere, nel periodo compreso tra il 1°.2. 2002 e il 31.12.2002, a __________, immesso successivamente nella __________ averi per un totale di CHF 283'947.30, contabilizzandoli come prestito correntista e meglio come risulta dalle registrazioni contabili della __________; per avere, nel periodo compreso tra il 1°.1.2003 e l’11.2.2003, a __________, immesso nella __________ altri CHF 47'355.-- contabilizzandoli sempre come prestito correntista; 2.3.2. tramite __________. per avere, il 3.6.2002, depositato 4 libretti al portatore emessi dalla Banca __________, tutti averi provento dell’attività di vendita di marijuana tramite il negozio __________, nella cassetta di sicurezza no. presso la Banca __________, società panamense costituita il 23.9.1999 ed acquistata dalla __________ nella primavera 2002, appositamente allo scopo di aprire, sempre in data 3.6.2002, una relazione presso la medesima banca, di cui AC 2 figurava come avente diritto economico, e meglio il tutto come descritto nell'atto d'accusa e precisato nei considerandi. 3.   AC 1 e AC 2 sono prosciolti dall'accusa di riciclaggio di cui ai punti B.1.1. e B.1.2. dell'atto di accusa. 4.   Di conseguenza, 4.1.   AC 1 è condannato: 4.1.1.   alla pena detentiva di 30 (trenta) mesi. 4.2.   AC 2 è condannata: 4.2.1.   alla pena detentiva di 24 (ventiquattro) mesi, da dedursi il carcere preventivo sofferto; 4.2.2.   al risarcimento compensatorio di CHF 200'000.-- (duecentomila) da prelevarsi, a crescita in giudicato della sentenza, sugli averi depositati sul conto  presso __________. 5.   L'esecuzione della pena detentiva inflitta a: 5.1.   AC 1 è sospesa in ragione di 24 (ventiquattro) mesi, con un periodo di prova di anni 2 (due). Per il resto è da espiare. 5.2.   AC 2 è sospesa e alla condannata è impartito un periodo di prova di anni 2 (due). 6.   La tassa di giustizia di CHF 2'500.-- (duemilacinquecento) e le spese processuali sono poste, in solido, a carico dei condannati in ragione di 2/5 a carico di AC 1, di 2/5 a carico di AC 2 e di 1/5 a carico dello Stato. 7.   È ordinata la confisca e la distruzione di: 7.1.   gr. 27'331,70 di marijuana e 5 semi di canapa; 7.2.   gr. 1'402 di marijuana. 8.   È inoltre ordinata la confisca di tutto quanto in sequestro, ad eccezione dell'importo di CHF 250'000.-- da prelevarsi dagli averi versati sul conto no. presso __________, per cui, dedotti i costi processuali a carico di AC 2, è ordinato il dissequestro. Distinta spese :               Tassa di giustizia                                   fr.        2'500.-- Inchiesta preliminare                             fr.        2'251.35 Spese postali,tel.,affr. in blocco           fr.           100.-- fr.        4'851.35 ============ Distinta spese a carico di AC 1 Tassa di giustizia                                   fr.        1'000.-- Inchiesta preliminare                             fr.           900.50 Spese postali,tel.,affr. in blocco           fr.              40.-- fr.        1'940.50 ============ Distinta spese a carico di AC 2 Tassa di giustizia                                   fr.        1'000.-- Inchiesta preliminare                             fr.           900.50 Spese postali,tel.,affr. in blocco           fr.              40.-- fr.        1'940.50 ============ Il rimanente a carico dello Stato Intimazione a: “ terzi implicati 1. AS 1 2. AS 2 3. AS 3 4. AS 4 5. AS 5 6. AS 6 7. AS 7 8. GI 1 9. GI 2 Per la Corte delle assise criminali Il presidente                    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