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72.2004.69 vom 14. März 2006</w:t>
      </w:r>
    </w:p>
    <w:p>
      <w:r>
        <w:t>TI Tribunale d'appello, 2006-03-14, IT</w:t>
      </w:r>
    </w:p>
    <w:p>
      <w:r>
        <w:rPr>
          <w:b/>
        </w:rPr>
        <w:t xml:space="preserve">Quelle: </w:t>
      </w:r>
      <w:r>
        <w:t>https://mcp.opencaselaw.ch/entscheid/ti_gerichte_72.2004.69_d20060314</w:t>
      </w:r>
    </w:p>
    <w:p>
      <w:r>
        <w:t>FR: TI_GERICHTE 72.2004.69 du 14 mars 2006</w:t>
      </w:r>
    </w:p>
    <w:p>
      <w:r>
        <w:t>IT: TI_GERICHTE 72.2004.69 del 14 marzo 2006</w:t>
      </w:r>
    </w:p>
    <w:p>
      <w:pPr>
        <w:pStyle w:val="Heading2"/>
      </w:pPr>
      <w:r>
        <w:t>Regeste</w:t>
      </w:r>
    </w:p>
    <w:p>
      <w:r>
        <w:t>Spaccio di 239 grammi di cocaina da pate di consumatore. Revoca della sospensione condizionale relativa all'esecuzione di precedenti condanne.</w:t>
      </w:r>
    </w:p>
    <w:p>
      <w:pPr>
        <w:pStyle w:val="Heading2"/>
      </w:pPr>
      <w:r>
        <w:t>Erwägungen</w:t>
      </w:r>
    </w:p>
    <w:p>
      <w:r>
        <w:rPr>
          <w:b/>
        </w:rPr>
        <w:t>E. 2</w:t>
      </w:r>
    </w:p>
    <w:p>
      <w:r>
        <w:t>contravvenzione alla LF sugli stupefacenti per avere, senza essere autorizzato, ad __________, nel periodo ottobre 2002 / settembre 2003, consumato personalmente un non meglio precisato quantitativo di cocaina ma almeno 50 grammi; fatti avvenuti nelle indicate circostanze di tempo e luogo; reato previsto dall’art. 19a cfr. 1 LS; e meglio come descritto nell'atto d'accusa 82/2004 del</w:t>
      </w:r>
    </w:p>
    <w:p>
      <w:r>
        <w:rPr>
          <w:b/>
        </w:rPr>
        <w:t>E. 6</w:t>
      </w:r>
    </w:p>
    <w:p>
      <w:r>
        <w:t>In applicazione dell'art. 58 CP viene ordinata la confisca degli oggetti in sequestro, serviti a AC 1 per perseguire gli scopi delittuosi. Rispondendo affermativamente a tutti i quesiti, e parzialmente affermativamente al quesito n. 1.2; visti gli art.                      11, 18, 36, 41, 58, 63, 66, 68, 69 e 109 CP; 19 n. 1 e 2 e 19a LStup;</w:t>
      </w:r>
    </w:p>
    <w:p>
      <w:r>
        <w:rPr>
          <w:b/>
        </w:rPr>
        <w:t>E. 9</w:t>
      </w:r>
    </w:p>
    <w:p>
      <w:r>
        <w:t>segg. CPP e 39 TG sulle spese; dichiara e pronuncia: 1.   AC 1 è autore colpevole di: 1.1. infrazione aggravata alla LF sugli stupefacenti siccome riferita ad un quantitativo di cocaina che s ape va o doveva presumere essere tale da mettere in pericolo la salute di parecchie persone, per avere, senza essere autorizzato 1.1.1.   ad __________, nel periodo febbraio 2002 / giugno 2003 ripetutamente venduto a diversi consumatori almeno 149 grammi di cocaina; 1.1.2.   ad __________, nel periodo febbraio 2002 / aprile 2003, ripetutamente offerto a diverse persone almeno 40 grammi di cocaina; 1.1.3.   a __________, nel periodo febbraio 2002 / giugno 2003, ripetutamente procurato a terzi almeno 40 grammi di cocaina; 1.1.4.   a __________, nel periodo settembre 2004/ottobre 2004, procurato in due circostanze a __________ almeno 10 grammi di cocaina; 1.2.   c ontravvenzione alla LF sugli stupefacenti per avere, senza essere autorizzato, ad __________, nel periodo 14 marzo 2003/ settembre 2003, consumato personalmente almeno 50 grammi di cocaina, e meglio come descritto negli atti di accusa e precisato nei considerandi. 2.   AC 1 è prosciolto dall'accusa di contravvenzione alla LF sugli stupefacenti per il periodo dall'ottobre 2002 al 14 marzo 2003. 3.   Di conseguenza AC 1, avendo agito in stato di scemata responsabilità, è condannato: 3.1.   alla pena di</w:t>
      </w:r>
    </w:p>
    <w:p>
      <w:r>
        <w:rPr>
          <w:b/>
        </w:rPr>
        <w:t>E. 12</w:t>
      </w:r>
    </w:p>
    <w:p>
      <w:r>
        <w:t>(dodici) mesi di detenzione a valere parzialmente quale pena addizionale a quella di 45 giorni di detenzione inflittagli in data 24.3.2003 dal MP Lugano, nella quale è computato il carcere preventivo sofferto; 3.2.   al pagamento della tassa di giustizia di fr. 100.- e delle spese processuali. 4.   L’esecuzione della pena detentiva inflitta al condannato è condizionalmente sospesa con un periodo di prova di 2 (due) anni. 5.   Revocata la sospensione condizionale, è ordinata l’esecuzione: 5.1. della pena di 7 mesi di detenzione inflittagli il 23.11.1998 dalle Assise correzionali di __________; 5.2.   della pena di 45 giorni di detenzione inflittagli il 22.11.1999 dalle Assise correzionali di __________; 5.3.   della pena di 45 giorni di detenzione inflittagli il 24.3.2003 dal MP di Lugano. 6.   E' ordinata la confisca di quanto in sequestro. 7.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Per la Corte delle assise correzionali La presidente                                                        La segretaria Distinta spese : Tassa di giustizia                              fr.           100.-- Inchiesta preliminare                         fr.           200.-- Spese postali,tel.,affr. in blocco       fr.              50.-- fr.           350.--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