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70.2005.9 vom 25. März 2005</w:t>
      </w:r>
    </w:p>
    <w:p>
      <w:r>
        <w:t>TI Tribunale d'appello, 2005-03-25, IT</w:t>
      </w:r>
    </w:p>
    <w:p>
      <w:r>
        <w:rPr>
          <w:b/>
        </w:rPr>
        <w:t xml:space="preserve">Quelle: </w:t>
      </w:r>
      <w:r>
        <w:t>https://mcp.opencaselaw.ch/entscheid/ti_gerichte_70.2005.9</w:t>
      </w:r>
    </w:p>
    <w:p>
      <w:r>
        <w:t>FR: TI_GERICHTE 70.2005.9 du 25 mars 2005</w:t>
      </w:r>
    </w:p>
    <w:p>
      <w:r>
        <w:t>IT: TI_GERICHTE 70.2005.9 del 25 marzo 2005</w:t>
      </w:r>
    </w:p>
    <w:p>
      <w:pPr>
        <w:pStyle w:val="Heading2"/>
      </w:pPr>
      <w:r>
        <w:t>Volltext</w:t>
      </w:r>
    </w:p>
    <w:p>
      <w:r>
        <w:t>Incarto n.70.2005.9</w:t>
      </w:r>
    </w:p>
    <w:p>
      <w:r>
        <w:t>BARENCO</w:t>
      </w:r>
    </w:p>
    <w:p>
      <w:r>
        <w:t>Lugano</w:t>
      </w:r>
    </w:p>
    <w:p>
      <w:r>
        <w:t>25 marzo 2005</w:t>
      </w:r>
    </w:p>
    <w:p>
      <w:r>
        <w:t>In nomedella Repubblica e Cantonedel Ticino</w:t>
      </w:r>
    </w:p>
    <w:p>
      <w:r>
        <w:t>La presidente del Tribunale penale cantonale</w:t>
      </w:r>
    </w:p>
    <w:p>
      <w:r>
        <w:t>Giudice Agnese Balestra-Bianchi</w:t>
      </w:r>
    </w:p>
    <w:p>
      <w:r>
        <w:t>Vista listanza 14 marzo 2005 presentata da</w:t>
      </w:r>
    </w:p>
    <w:p>
      <w:r>
        <w:t>IS 1</w:t>
      </w:r>
    </w:p>
    <w:p>
      <w:r>
        <w:t>e domiciliato a</w:t>
      </w:r>
    </w:p>
    <w:p>
      <w:r>
        <w:t>tendente ad ottenere la cancellazione anticipata dal casellario giudizialedella seguente condanna:</w:t>
      </w:r>
    </w:p>
    <w:p>
      <w:r>
        <w:t>Preso atto che l'istante è stato nuovamente condannato con decreto d'accusa 3.4.2003 del Ministero pubblico, Lugano, alla pena di 20 giorni di detenzione, sospesa condizionalmente per 2 anni, per lesioni semplici, coazione e danneggiamento;</w:t>
      </w:r>
    </w:p>
    <w:p>
      <w:r>
        <w:t>Ritenuto che IS 1 non può oggi portare la prova della condotta irreprensibile prevista dall'art. 80 cfr. 2 CP, avendo egli subito in Svizzera, successivamente alla condanna 6 agosto 1998 un'altra sanzione penale, motivo per cui, tutto ben ponderato, la richiesta di cancellazione anticipata dal casellario giudiziale presentata non può oggi essere accolta.</w:t>
      </w:r>
    </w:p>
    <w:p>
      <w:r>
        <w:t>Visti gli art.                       80 cifra 2 CPS e sulla competenza l'art. 324 e segg. CPPT;</w:t>
      </w:r>
    </w:p>
    <w:p>
      <w:r>
        <w:t>9 CPP e 39 TG sulle spese</w:t>
      </w:r>
    </w:p>
    <w:p>
      <w:r>
        <w:t>- all'istante;</w:t>
      </w:r>
    </w:p>
    <w:p>
      <w:r>
        <w:t>- al procuratore generale PO 1.</w:t>
      </w:r>
    </w:p>
    <w:p>
      <w:r>
        <w:t>La presidente</w:t>
      </w:r>
    </w:p>
    <w:p>
      <w:r>
        <w:t>del Tribunale penale cantonale</w:t>
      </w:r>
    </w:p>
    <w:p>
      <w:r>
        <w:t>Giudice Agnese Balestra-Bianchi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