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60.2016.10 vom 22. Januar 2016</w:t>
      </w:r>
    </w:p>
    <w:p>
      <w:r>
        <w:t>TI Tribunale d'appello, 2016-01-22, IT</w:t>
      </w:r>
    </w:p>
    <w:p>
      <w:r>
        <w:rPr>
          <w:b/>
        </w:rPr>
        <w:t xml:space="preserve">Quelle: </w:t>
      </w:r>
      <w:r>
        <w:t>https://mcp.opencaselaw.ch/entscheid/ti_gerichte_60.2016.10</w:t>
      </w:r>
    </w:p>
    <w:p>
      <w:r>
        <w:t>FR: TI_GERICHTE 60.2016.10 du 22 janvier 2016</w:t>
      </w:r>
    </w:p>
    <w:p>
      <w:r>
        <w:t>IT: TI_GERICHTE 60.2016.10 del 22 gennaio 2016</w:t>
      </w:r>
    </w:p>
    <w:p>
      <w:pPr>
        <w:pStyle w:val="Heading2"/>
      </w:pPr>
      <w:r>
        <w:t>Regeste</w:t>
      </w:r>
    </w:p>
    <w:p>
      <w:r>
        <w:t>Istanza di ispezione degli atti. già imputato quale istante</w:t>
      </w:r>
    </w:p>
    <w:p>
      <w:pPr>
        <w:pStyle w:val="Heading2"/>
      </w:pPr>
      <w:r>
        <w:t>Volltext</w:t>
      </w:r>
    </w:p>
    <w:p>
      <w:r>
        <w:t>Ticino Tribunale di appello diritto penale La Corte dei reclami penali 22.01.2016 60.2016.10</w:t>
      </w:r>
    </w:p>
    <w:p>
      <w:r>
        <w:t>Istanza di ispezione degli atti. già imputato quale istante</w:t>
      </w:r>
    </w:p>
    <w:p>
      <w:r>
        <w:t>Incarto n. 60.2016.10 Lugano 22 gennaio 2016 /mr In nome della Repubblica e Cantone Ticino La Corte dei reclami penali del Tribunale d'appello composta dai giudici: Mauro Mini, presidente, Raffaele Guffi, Ivano Ranzanici cancelliera: Daniela Fossati, vicecancelliera sedente per statuire sull’istanza 7/13.1.2016 presentata da IS 1 tendente ad ottenere l’autorizzazione a visionare l’incarto penale MP __________ sfociato nell’ABB __________ rispettivamente nel DA __________, entrambi passati in giudicato; premesso che la richiesta datata 7.1.2016 è stata consegnata brevi manu al Ministero pubblico il medesimo giorno, che – per il tramite del procuratore pubblico Marisa Alfier – l’ha trasmessa, per competenza, a questa Corte il 13.1.2016 , unitamente all’incarto MP __________, senza formulare osservazioni in merito; letti ed esaminati gli atti; considerato in fatto e in diritto che a seguito della denuncia/querela sporta il 15.1.2010 da __________ nei confronti di suo marito IS 1 per le ipotesi di reato di trascuranza degli obblighi di mantenimento e disobbedienza a decisioni dell’autorità, completata il 9.6.2010 , il Ministero pubblico ha aperto un procedimento penale (inc. MP __________) sfociato, da un lato, nel decreto di accusa 2.2.2015 [mediante il quale il procuratore pubblico ha posto in stato di accusa dinanzi alla Pretura penale IS 1 siccome ritenuto colpevole di ripetuta disobbedienza a decisioni dell’autorità giusta l’art. 292 CP ed ha proposto la sua condanna alla multa di CHF 500.--, al pagamento della tassa di giustizia e delle spese, rinviando l’accusatrice privata al competente foro civile per far valere le sue pretese, e meglio come descritto nel DA __________], e dall’altro lato nel decreto di abbandono 2.2.2015 per i reati di bancarotta fraudolenta e frode nel pignoramento e trascuranza degli obblighi di mantenimento (ABB __________); che entrambi i decreti sono regolarmente passati in giudicato, non essendo stati impugnati; che con la presente istanza – trasmessa, per competenza, dal Ministero pubblico a questa Corte – IS 1 chiede di poter visionare l’incarto penale MP __________ " (…) ed ogni altra documentazione che sia in qualche modo collegata ad esso o relativa ad altri procedimenti precedenti o successivi di cui non sono a conoscenza " (istanza 7/13.1.2015, doc. CRP 1.a); che, come esposto in entrata, il procuratore pubblico non ha presentato osservazioni in merito alla richiesta; che questa Corte non ha ritenuto necessario interpellare __________, accusatrice privata nel procedimento penale di cui sopra, nel frattempo archiviato, essendo il qui istante stato parte (in qualità d’imputato) al medesimo; che l’art. 62 cpv. 4 della Legge sull’organizzazione giudiziaria (LOG), in vigore dall’1.1.2011,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stato l’istante parte (in qualità d’imputato) nel procedimento nel frattempo terminato, egli deve seguire la procedura prevista dall’art. 62 cpv. 4 LOG e dimostrare un interesse giuridico legittimo; che, come ricordano i lavori preparatori, l’art. 27 CPP TI si applicava pure alle richieste di ispezione degli atti presentate dalle parti, dopo che il procedimento era terminato (Messaggio CdS dell’11.3.1987,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 nonostante abbia omesso di precisare i motivi che stanno alla base della sua richiesta – appare pacifico l’interesse giuridico legittimo di IS 1 giusta l’art. 62 cpv. 4 LOG ad ottenere l’autorizzazione ad esaminare l’incarto penale MP __________ sfociato nel DA __________ rispettivamente nell’ABB __________, poiché il procedimento penale nel frattempo archiviato l’ha interessato personalmente in veste di parte; che a ciò va aggiunto che egli potrebbe avere bisogno di alcuni atti istruttori in sede civile; che di conseguenza questa Corte autorizza IS 1 ad esaminare presso il Ministero pubblico l’incarto penale MP __________ sfociato nel DA __________ e nell’ABB __________, concordando i tempi e le modalità di accesso con il procuratore pubblico Marisa Alfier, compatibilmente con i suoi impegni; che egli è, se del caso, autorizzato a fotocopiare gli atti istruttori utili per le sue incombenze; che si rinuncia al prelievo di tassa di giustizia e spese, essendo il qui istante già stato parte al suddetto procedimento penale, nel frattempo archiviato. Per questi motivi, visto l’art. 62 cpv. 4 LOG e ogni altra norma applicabile, pronuncia 1.   L’istanza è accolta ai sensi dei considerandi. 2.   Non si prelevano tassa di giustizia e spese. 3.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