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60.2015.81 vom 3. August 2015</w:t>
      </w:r>
    </w:p>
    <w:p>
      <w:r>
        <w:t>TI Tribunale d'appello, 2015-08-03, IT</w:t>
      </w:r>
    </w:p>
    <w:p>
      <w:r>
        <w:rPr>
          <w:b/>
        </w:rPr>
        <w:t xml:space="preserve">Quelle: </w:t>
      </w:r>
      <w:r>
        <w:t>https://mcp.opencaselaw.ch/entscheid/ti_gerichte_60.2015.81</w:t>
      </w:r>
    </w:p>
    <w:p>
      <w:r>
        <w:t>FR: TI_GERICHTE 60.2015.81 du 3 août 2015</w:t>
      </w:r>
    </w:p>
    <w:p>
      <w:r>
        <w:t>IT: TI_GERICHTE 60.2015.81 del 3 agosto 2015</w:t>
      </w:r>
    </w:p>
    <w:p>
      <w:pPr>
        <w:pStyle w:val="Heading2"/>
      </w:pPr>
      <w:r>
        <w:t>Regeste</w:t>
      </w:r>
    </w:p>
    <w:p>
      <w:r>
        <w:t>Reclamo contro la decisione del GPC in materia di concessione della liberazione condizionale. Pericolo di recidiva per precedenti penali (reati patrimoniali+altri) sebbene prospetta inserimento in comunità all'estero (dove dovrà risiedere). Assistenza giudiziaria respinta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CP).</w:t>
      </w:r>
    </w:p>
    <w:p>
      <w:r>
        <w:t>3.3.2.</w:t>
      </w:r>
    </w:p>
    <w:p>
      <w:r>
        <w:t>Per questi motivi,</w:t>
      </w:r>
    </w:p>
    <w:p>
      <w:r>
        <w:t>richiamati gli art. 86 CP, 379 segg., 393 segg., 439 CPP, la LEPM, la LAG, ed ogni altra disposizione applicabile,</w:t>
      </w:r>
    </w:p>
    <w:p>
      <w:r>
        <w:t>per conoscenza:</w:t>
      </w:r>
    </w:p>
    <w:p>
      <w:r>
        <w:t>-Direzione delle Strutture carcerarie cantonali, Lugano;</w:t>
      </w:r>
    </w:p>
    <w:p>
      <w:r>
        <w:t>-Ufficio dellassistenza riabilitativa, Lugano.</w:t>
      </w:r>
    </w:p>
    <w:p>
      <w:r>
        <w:t>Per la Corte dei reclami penali</w:t>
      </w:r>
    </w:p>
    <w:p>
      <w:r>
        <w:t>Il presidente                                                          La cancelliera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