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60.2015.312 vom 1. Februar 2016</w:t>
      </w:r>
    </w:p>
    <w:p>
      <w:r>
        <w:t>TI Tribunale d'appello, 2016-02-01, IT</w:t>
      </w:r>
    </w:p>
    <w:p>
      <w:r>
        <w:rPr>
          <w:b/>
        </w:rPr>
        <w:t xml:space="preserve">Quelle: </w:t>
      </w:r>
      <w:r>
        <w:t>https://mcp.opencaselaw.ch/entscheid/ti_gerichte_60.2015.312</w:t>
      </w:r>
    </w:p>
    <w:p>
      <w:r>
        <w:t>FR: TI_GERICHTE 60.2015.312 du 1 février 2016</w:t>
      </w:r>
    </w:p>
    <w:p>
      <w:r>
        <w:t>IT: TI_GERICHTE 60.2015.312 del 1 febbraio 2016</w:t>
      </w:r>
    </w:p>
    <w:p>
      <w:pPr>
        <w:pStyle w:val="Heading2"/>
      </w:pPr>
      <w:r>
        <w:t>Erwägungen</w:t>
      </w:r>
    </w:p>
    <w:p>
      <w:r>
        <w:rPr>
          <w:b/>
        </w:rPr>
        <w:t>E. 1.1</w:t>
      </w:r>
    </w:p>
    <w:p>
      <w:r>
        <w:t>Giusta l’art. 393 cpv. 1 lit. a CPP il reclamo può essere interposto, entro il termine di dieci giorni, contro le decisioni e gli atti procedurali e, in ogni momento, contro le omissioni della polizia, del pubblico ministero e, ancora, delle autorità penali delle contravvenzioni, eccettuati i casi in cui esso è espressamente escluso dal CPP oppure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9/10.9.2015 da RE 1, censura denegata e ritardata giustizia del procuratore pubblico: esso non soggiace ad alcun termine (art. 396 cpv. 2 CPP). E’ tempestivo. Le esigenze di forma e motivazione del reclamo sono rispettate. RE 1, imputato nel procedimento penale promosso anche a suo carico, è legittimato a reclamare giusta l’art. 382 cpv. 1 CPP avendo un interesse giuridicamente protetto all’avanzamento e alla conclusione del procedimento penale.</w:t>
      </w:r>
    </w:p>
    <w:p>
      <w:r>
        <w:rPr>
          <w:b/>
        </w:rPr>
        <w:t>E. 2.1</w:t>
      </w:r>
    </w:p>
    <w:p>
      <w:r>
        <w:t>Commette diniego di giustizia e viola l’art. 29 cpv. 1 Cost. l’autorità che, chiamata ad evadere le procedure di sua competenza in un tempo adeguato, in relazione a natura e complessità della causa, non si pronuncia su un tema sottopostole nella forma, nella motivazione e nei termini corretti (cfr., in merito, decisione TF 6B_865/2014 del 2.4.2015 consid. 2.1.; decisione TF 6B_25/2014 del 29.8.2014 consid. 1; decisione TF 6B_274/2014 del 28.7.2014).</w:t>
      </w:r>
    </w:p>
    <w:p>
      <w:r>
        <w:rPr>
          <w:b/>
        </w:rPr>
        <w:t>E. 2.2</w:t>
      </w:r>
    </w:p>
    <w:p>
      <w:r>
        <w:t>Il principio di celerità, sancito in generale per esempio dagli art. 29 cpv. 1 Cost., 10 cpv. 3 Cost. TI, 6 cifra 1 CEDU, 14 cifra 3 lit. c Patto ONU II e 5 cpv. 1 CPP e, per quanto concerne la carcerazione preventiva, dagli art. 31 cpv. 3 Cost., 5 cifra 3 CEDU (cfr., sul tema, M. MINI, Il principio della celerità in materia penale, in Diritto senza devianza, p. 555 ss.) e 5 cpv. 2 CPP, impone alle autorità di procedere con la dovuta speditezza non appena l’imputato è informato dei sospetti che pesano su di lui, al fine di non lasciarlo inutilmente nello stato di angoscia che una tale procedura suscita (decisione TF 6B_751/2014 del 24.3.2015 consid. 1.4.; decisione TF 6B_1036/2013 dell’1.5.2014 consid. 3.3.2.; decisione TF 6B_274/2014 del 28.7.2014; BSK StPO – S. SUMMERS, 2. ed., art. 5 CPP n. 1). L’art.</w:t>
      </w:r>
    </w:p>
    <w:p>
      <w:r>
        <w:rPr>
          <w:b/>
        </w:rPr>
        <w:t>E. 5</w:t>
      </w:r>
    </w:p>
    <w:p>
      <w:r>
        <w:t>CPP non prevede sanzioni in caso di violazione dell’imperativo di celerità. La sua lesione può nondimeno comportare, segnatamente, l’accertamento della violazione del principio, l’esenzione o l’attenuazione dalla/della pena, il risarcimento del danno, la riparazione del torto morale o l’archiviazione del procedimento penale (cfr., in generale, BSK StPO – S. SUMMERS, op. cit., art. 5 CPP n. 15 ss.; ZK StPO – W. WOHLERS, op. cit., art. 5 CPP n. 12 s.; N. SCHMID, StPO Praxiskommentar, 2. ed., art. 5 CPP n. 3; M. MINI, Il principio della celerità in materia penale, in Diritto senza devianza, p. 542 ss.; in materia di carcerazione, decisione TF 1B_291/2014 dell’8.9.2014 consid. 3.2.). 3. 3.1. In sostanza il reclamante chiede di ordinare al procuratore pubblico di procedere nelle proprie incombenze, ossia di pronunciarsi, con decisione formale, sul sequestro del conto a lui intestato. 3.2. Il procedimento penale che qui ci occupa ha preso avvio all’inizio del 2010, allorquando è stata messa sotto sequestro, fra le altre, la relazione bancaria del qui reclamante. RE 1 è stato sentito dal procuratore pubblico, la prima ed ultima volta, il 27.1.2010. Il procuratore pubblico allora competente aveva così risposto ad una richiesta di dissequestro del 10.3.2014 del qui reclamante: “(…) sono ad informarla di avere ora espressamente incaricato l’analista dell’EFIN di valutare la posizione del Signor RE 1, al fine di determinare se è possibile dissequestrare in sue mani la relazione (…) a lui intestata, ossia se, nelle more del procedimento, ai sensi dell’art. 267 CPP, è possibile pronunciarsi definitivamente sulla stessa. La ringrazio pertanto per voler pazientare ancora qualche settimana, garantendole che, non appena possibile, certamente non prima della fine del mese prossimo in ogni caso, sarà mia premura emanare una decisione motivata (…)” (scritto 21.3.2014, AI 635, inc. MP __________). Già con sentenza 11.12.2014 questa Corte aveva constatato una denegata e ritardata giustizia, invitando l’allora procuratore pubblico a procedere senza indugio nelle proprie incombenze (sentenza 11.12.2014, inc. CRP 60.2014.331). In quell’occasione l’allora procuratore pubblico competente dell’inchiesta aveva affermato che “(…) Come detto (…), è stato incaricato l’analista dell’EFIN di valutare la posizione del Signor RE 1, al fine di determinare se è possibile dissequestrare in sue mani la relazione nr. __________ a lui intestata, ossia se, nelle more del procedimento, ai sensi dell’art. 267 CPP, è possibile pronunciarsi definitivamente sulla stessa. Purtroppo ad oggi, non è stato possibile approfondire detto aspetto, avendo chi scrive privilegiato la chiusura di incarti datati e prossimi alla prescrizione, in vista dell’imminente partenza (…)” (osservazioni 13.10.2014, p. 1 s., inc. CRP 60.2014.331). Tuttavia, come affermato dallo stesso magistrato inquirente ora competente, solo in occasione del suo incontro con l’EFIN di data 5.5.2015 è emersa la necessità di sentire nuovamente il qui reclamante [come peraltro lui stesso aveva più volte richiesto ed auspicato senza mai ricevere risposta (scritto 25.10.2010, AI 383, inc. MP __________; scritto 27.5.2011, AI 498, inc. MP __________)], e ciò al fine di permettere a quest’ultimo di “(…) prender posizione sul conteggio delle movimentazioni della relazione n. __________ e sulle valutazioni dell’EFIN in merito (…)” (osservazioni 16.9.2015, p. 2). Il procuratore pubblico ha inoltre aggiunto che “(…) solo in seguito sarà possibile decidere sia dell’istanza, sia della futura direzione del procedimento (…)” (osservazioni 16.9.2015, p. 2). L’interrogatorio di RE 1 era stato dapprima previsto per il 21.10.2015. Tuttavia, a causa di “(…) un errore nella preparazione dei documenti da contestare all’imputato (…)” (scritto 15.1.2016, AI 698, inc. MP __________), è stato necessario interrompere il verbale e rinviarlo. L’interrogatorio è stato quindi aggiornato per l’11.12.2015 (citazione 11.11.2015, AI 692, inc. MP __________). Lo stesso è stato poi nuovamente rinviato per il 15.1.2016 (rinvio citazione 4.12.2015, AI 694, inc. MP __________), ed infine per il 3.2.2016 (rinvio citazione 12.1.2016, AI 696, inc. MP __________). 3.3. Ora, a prescindere dai ritardi con cui sono stati eseguiti i singoli atti istruttori (come il mandato all’EFIN), e a prescindere dai molteplici rinvii dell’interrogatorio del qui reclamante (peraltro prima non necessario e poi resosi indispensabile), come ricordato, è comunque determinante una valutazione globale della durata del procedimento penale (DTF 130 IV 54 consid. 3.3.3.). Nel caso in esame, dalla data dell’apertura del procedimento penale in oggetto (14.1.2010) sono oramai trascorsi più di sei anni e quest’ultimo si trova ancora nella fase istruttoria dinanzi al procuratore pubblico. Si deve inoltre considerare che RE 1 aveva chiesto il dissequestro in oggetto una prima volta in data 12.9.2011, domandando di essere interrogato alfine di spiegare e chiarire la propria posizione e l’estraneità della relazione bancaria sotto sequestro; tuttavia, fino ad ora, non ha ricevuto alcuna decisione in merito. Una tale durata per chiarire il buon fondamento di un sequestro è incompatibile con l’imperativo di celerità e viola pertanto gli art. 5 cpv. 1 CPP, 29 cpv. 1 Cost. e 6 CEDU (sentenza TF 6B_411/2015 del 9.9.2015). Una decisione da parte del procuratore pubblico in merito alla domanda di dissequestro della relazione bancaria riconducibile a RE 1 è dunque, al più presto, necessaria. 3.4. Si deve aggiungere che – anche se il sequestro può essere mantenuto fintanto che sussiste la probabilità di una confisca, la totalità dei fondi dovendo rimanere a disposizione fino a quando esiste un dubbio sulla parte degli stessi che potrebbe provenire da attività criminale (decisioni TF 1B_1/2015 del 19.3.2015 consid. 3.1.; 1B_7/2015 del 19.3.2015 consid. 3.1.; 1B_298/2014 del 21.11.2014 consid. 2.2.) – con il trascorrere del tempo la “ verosimiglianza ” di una confisca deve essere valutata con maggior rigore rispetto all’inizio del procedimento: gli indizi di reato devono consolidarsi in corso di inchiesta (decisioni TF 1B_1/2015 del 19.3.2015 consid. 3.1.; 1B_422/2013 del 13.2.2014 consid. 3.1.; ZK StPO – S. HEIMGARTNER, op. cit., art. 263 CPP n. 13), con la precisazione che, se il provvedimento provvisorio di sequestro si prolunga indebitamente, può però ancora essere fissato all’autorità penale un termine ragionevole per procedere agli atti necessari al procedimento ed alla chiusura dell’inchiesta penale (decisione TF 1B_458/2012 del 22.11.2012 consid. 3.1.). Si deve inoltre rilevare che giusta la giurisprudenza un sequestro può apparire disproporzionato quando la procedura penale di cui fa parte si prolunga senza motivi sufficienti (DTF 132 I 229). 4. Il gravame è accolto. Non si prelevano tassa di giustizia e spese. Lo Stato della Repubblica e del Cantone Ticino rifonderà al reclamante CHF 400.-- a titolo di ripetibili. Per questi motivi, richiamati gli art. 29 Cost., 5 e 393 ss. CPP ed ogni altra disposizione applicabile, pronuncia 1. Il reclamo è accolto. §      È constatata la denegata e ritardata giustizia nel procedimento di cui all’inc. MP __________. §§    Il procuratore pubblico procederà senza indugio nelle proprie incombenze ai sensi dei considerandi. 2.   Non si prelevano tassa di giustizia e spese. Lo Stato della Repubblica e del Cantone Ticino rifonderà a RE 1, __________, CHF 400.-- (quattrocento) a titolo di ripetibili.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r>
        <w:rPr>
          <w:b/>
        </w:rPr>
        <w:t>E. 10</w:t>
      </w:r>
    </w:p>
    <w:p>
      <w:r>
        <w:t>cpv. 3 Cost. TI, 6 cifra 1 CEDU, 14 cifra 3 lit. c Patto ONU II e 5 cpv. 1 CPP e, per quanto concerne la carcerazione preventiva, dagli art. 31 cpv. 3 Cost., 5 cifra 3 CEDU (cfr., sul tema, M. MINI, Il principio della celerità in materia penale, in Diritto senza devianza, p. 555 ss.) e 5 cpv. 2 CPP, impone alle autorità di procedere con la dovuta speditezza non appena limputato è informato dei sospetti che pesano su di lui, al fine di non lasciarlo inutilmente nello stato di angoscia che una tale procedura suscita (decisione TF 6B_751/2014 del 24.3.2015 consid. 1.4.; decisione TF 6B_1036/2013 dell1.5.2014 consid. 3.3.2.; decisione TF 6B_274/2014 del 28.7.2014; BSK StPO  S. SUMMERS, 2. ed., art. 5 CPP n. 1).</w:t>
      </w:r>
    </w:p>
    <w:p>
      <w:r>
        <w:t>Lart. 5 CPP concretizza il principio di celerità per il diritto penale.</w:t>
      </w:r>
    </w:p>
    <w:p>
      <w:r>
        <w:t>Questi principi devono essere ossequiati dalle autorità di perseguimento penale (art.</w:t>
      </w:r>
    </w:p>
    <w:p>
      <w:r>
        <w:rPr>
          <w:b/>
        </w:rPr>
        <w:t>E. 12</w:t>
      </w:r>
    </w:p>
    <w:p>
      <w:r>
        <w:t>/ 15 ss. CPP) e dalle autorità giudicanti (art. 13 / 18 ss. CPP) [decisione TF 1B_549/2012 del 12.11.2012 consid. 2.3.], dal momento in cui limputato viene a conoscenza del procedimento e fino al momento in cui cresce in giudicato la sentenza di ultima istanza (ZK StPO  W. WOHLERS, 2. ed., art. 5 CPP n. 6 s.; BSK StPO  S. SUMMERS, op. cit., art. 5 CPP n. 2).</w:t>
      </w:r>
    </w:p>
    <w:p>
      <w:r>
        <w:t>La questione a sapere se il principio di celerità sia stato violato va decisa in base ad un apprezzamento globale del lavoro effettuato dalle autorità; tempi morti sono inevitabili e, se nessuno di essi ha avuto una durata scioccante, è lapprezzamento globale ad essere decisivo. Si devono considerare, segnatamente, la gravità dei reati, la complessità del caso in esame, i relativi atti istruttori, la condotta dellimputato ed il comportamento delle autorità (decisione TF 1B_280/2015 del 23.11.2015 consid. 2.2.; decisione TF 1B_261/2014 dell8.9.2014 consid. 2.1.; decisione TF 6B_397/2014 del 28.8.2014 consid. 3.3.; BSK StPO  S. SUMMERS, op. cit., art. 5 CPP n. 7 ss.; ZK StPO  W. WOHLERS, op. cit., art. 5 CPP n. 8 ss.; M. MINI, Il principio della celerità in materia penale, in Diritto senza devianza, p. 538 ss.). Anche il tempo trascorso tra il rinvio a giudizio dellimputato ed il dibattimento a suo carico deve essere valutato alla luce di tutte le circostanze del caso (decisione TF 1B_313/2012 del 15.6.2012 consid. 3.1.).</w:t>
      </w:r>
    </w:p>
    <w:p>
      <w:r>
        <w:t>Lart. 5 CPP non prevede sanzioni in caso di violazione dellimperativo di celerità. La sua lesione può nondimeno comportare, segnatamente, laccertamento della violazione del principio, lesenzione o lattenuazione dalla/della pena, il risarcimento del danno, la riparazione del torto morale o larchiviazione del procedimento penale (cfr., in generale, BSK StPO  S. SUMMERS, op. cit., art. 5 CPP n. 15 ss.; ZK StPO  W. WOHLERS, op. cit., art. 5 CPP n. 12 s.; N. SCHMID, StPO Praxiskommentar, 2. ed., art. 5 CPP n. 3; M. MINI, Il principio della celerità in materia penale, in Diritto senza devianza, p. 542 ss.; in materia di carcerazione, decisione TF 1B_291/2014 dell8.9.2014 consid. 3.2.).</w:t>
      </w:r>
    </w:p>
    <w:p>
      <w:r>
        <w:t>3.3.1.</w:t>
      </w:r>
    </w:p>
    <w:p>
      <w:r>
        <w:t>In sostanza il reclamante chiede di ordinare al procuratore pubblico di procedere nelle proprie incombenze, ossia di pronunciarsi, con decisione formale, sul sequestro del conto a lui intestato.</w:t>
      </w:r>
    </w:p>
    <w:p>
      <w:r>
        <w:t>3.2.</w:t>
      </w:r>
    </w:p>
    <w:p>
      <w:r>
        <w:t>Il procedimento penale che qui ci occupa ha preso avvio allinizio del 2010, allorquando è stata messa sotto sequestro, fra le altre, la relazione bancaria del qui reclamante. RE 1 è stato sentito dalprocuratore pubblico,la prima ed ultima volta, il 27.1.2010.</w:t>
      </w:r>
    </w:p>
    <w:p>
      <w:r>
        <w:t>Già con sentenza 11.12.2014 questa Corte aveva constatato una denegata e ritardata giustizia, invitando lallora procuratore pubblico a procedere senza indugio nelle proprie incombenze (sentenza 11.12.2014, inc. CRP 60.2014.331). In quelloccasione lallora procuratore pubblico competente dellinchiesta aveva affermato che() Come detto (), è stato incaricato lanalista dellEFIN di valutare la posizione del Signor RE 1, al fine di determinare se è possibile dissequestrare in sue mani la relazione nr. __________ a lui intestata, ossia se, nelle more del procedimento, ai sensi dellart. 267 CPP, è possibile pronunciarsi definitivamente sulla stessa. Purtroppo ad oggi, non è stato possibile approfondire detto aspetto, avendo chi scrive privilegiato la chiusura di incarti datati e prossimi alla prescrizione, in vista dellimminente partenza ()(osservazioni 13.10.2014, p. 1 s., inc. CRP 60.2014.331).</w:t>
      </w:r>
    </w:p>
    <w:p>
      <w:r>
        <w:t>Tuttavia, come affermato dallo stesso magistrato inquirente ora competente, solo in occasione del suo incontro con lEFIN di data 5.5.2015 è emersa la necessità di sentire nuovamente il qui reclamante [come peraltro lui stesso aveva più volte richiesto ed auspicato senza mai ricevere risposta (scritto 25.10.2010, AI 383, inc. MP __________; scritto 27.5.2011, AI 498, inc. MP __________)], e ciò al fine di permettere a questultimo di() prender posizione sul conteggio delle movimentazioni della relazione n. __________ e sulle valutazioni dellEFIN in merito ()(osservazioni 16.9.2015, p. 2). Il procuratore pubblico ha inoltre aggiunto che() solo in seguito sarà possibile decidere sia dellistanza, sia della futura direzione del procedimento ()(osservazioni 16.9.2015, p. 2).</w:t>
      </w:r>
    </w:p>
    <w:p>
      <w:r>
        <w:t>Linterrogatorio di RE 1 era stato dapprima previsto per il 21.10.2015. Tuttavia, a causa di() un errore nella preparazione dei documenti da contestare allimputato ()(scritto 15.1.2016, AI 698, inc. MP __________), è stato necessario interrompere il verbale e rinviarlo. Linterrogatorio è stato quindi aggiornato per l11.12.2015 (citazione 11.11.2015, AI 692, inc. MP __________). Lo stesso è stato poi nuovamente rinviato per il 15.1.2016 (rinvio citazione 4.12.2015, AI 694, inc. MP __________), ed infine per il 3.2.2016 (rinvio citazione 12.1.2016, AI 696, inc. MP __________).</w:t>
      </w:r>
    </w:p>
    <w:p>
      <w:r>
        <w:t>3.3.</w:t>
      </w:r>
    </w:p>
    <w:p>
      <w:r>
        <w:t>Ora, a prescindere dai ritardi con cui sono stati eseguiti i singoli atti istruttori (come il mandato allEFIN), e a prescindere dai molteplici rinvii dellinterrogatorio del qui reclamante (peraltro prima non necessario e poi resosi indispensabile), come ricordato, è comunque determinante una valutazione globale della durata del procedimento penale (DTF 130 IV 54 consid. 3.3.3.). Nel caso in esame, dalla data dellapertura del procedimento penale in oggetto (14.1.2010) sono oramai trascorsi più di sei anni e questultimo si trova ancora nella fase istruttoria dinanzi al procuratore pubblico. Si deve inoltre considerare che RE 1 aveva chiesto il dissequestro in oggetto una prima volta in data 12.9.2011, domandando di essere interrogato alfine di spiegare e chiarire la propria posizione e lestraneità della relazione bancaria sotto sequestro; tuttavia, fino ad ora, non ha ricevuto alcuna decisione in merito. Una tale durata per chiarire il buon fondamento di un sequestro è incompatibile con limperativo di celerità e viola pertanto gli art. 5 cpv. 1 CPP, 29 cpv. 1 Cost. e 6 CEDU (sentenza TF 6B_411/2015 del 9.9.2015).</w:t>
      </w:r>
    </w:p>
    <w:p>
      <w:r>
        <w:t>Una decisione da parte del procuratore pubblico in merito alla domanda di dissequestro della relazione bancaria riconducibile a RE 1 è dunque, al più presto, necessaria.</w:t>
      </w:r>
    </w:p>
    <w:p>
      <w:r>
        <w:t>3.4.</w:t>
      </w:r>
    </w:p>
    <w:p>
      <w:r>
        <w:t>Si deve aggiungere che  anche se il sequestro può essere mantenuto fintanto che sussiste la probabilità di una confisca, la totalità dei fondi dovendo rimanere a disposizione fino a quando esiste un dubbio sulla parte degli stessi che potrebbe provenire da attività criminale (decisioni TF 1B_1/2015 del 19.3.2015 consid. 3.1.; 1B_7/2015 del 19.3.2015 consid. 3.1.; 1B_298/2014 del 21.11.2014 consid. 2.2.)  con il trascorrere del tempo la verosimiglianza di una confisca deve essere valutata con maggior rigore rispetto allinizio del procedimento: gli indizi di reato devono consolidarsi in corso di inchiesta (decisioni TF 1B_1/2015 del 19.3.2015 consid. 3.1.; 1B_422/2013 del 13.2.2014 consid. 3.1.; ZK StPO  S. HEIMGARTNER, op. cit., art. 263 CPP n. 13), con la precisazione che, se il provvedimento provvisorio di sequestro si prolunga indebitamente, può però ancora essere fissato allautorità penale un termine ragionevole per procedere agli atti necessari al procedimento ed alla chiusura dellinchiesta penale (decisione TF 1B_458/2012 del 22.11.2012 consid. 3.1.). Si deve inoltre rilevare che giusta la giurisprudenza un sequestro può apparire disproporzionato quando la procedura penale di cui fa parte si prolunga senza motivi sufficienti (DTF 132 I 229).</w:t>
      </w:r>
    </w:p>
    <w:p>
      <w:r>
        <w:t>4.Il gravame è accolto. Non si prelevano tassa di giustizia e spese. Lo Stato della Repubblica e del Cantone Ticino rifonderà al reclamante CHF 400.-- a titolo di ripetibili.</w:t>
      </w:r>
    </w:p>
    <w:p>
      <w:r>
        <w:t>Per questi motivi,</w:t>
      </w:r>
    </w:p>
    <w:p>
      <w:r>
        <w:t>richiamati gli art. 29 Cost., 5 e 393 ss. CPP ed ogni altra disposizione applicabile,</w:t>
      </w:r>
    </w:p>
    <w:p>
      <w:r>
        <w:t>pronuncia</w:t>
      </w:r>
    </w:p>
    <w:p>
      <w:r>
        <w:t>-</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