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60.2015.201 vom 13. Juli 2015</w:t>
      </w:r>
    </w:p>
    <w:p>
      <w:r>
        <w:t>TI Tribunale d'appello, 2015-07-13, IT</w:t>
      </w:r>
    </w:p>
    <w:p>
      <w:r>
        <w:rPr>
          <w:b/>
        </w:rPr>
        <w:t xml:space="preserve">Quelle: </w:t>
      </w:r>
      <w:r>
        <w:t>https://mcp.opencaselaw.ch/entscheid/ti_gerichte_60.2015.201</w:t>
      </w:r>
    </w:p>
    <w:p>
      <w:r>
        <w:t>FR: TI_GERICHTE 60.2015.201 du 13 juillet 2015</w:t>
      </w:r>
    </w:p>
    <w:p>
      <w:r>
        <w:t>IT: TI_GERICHTE 60.2015.201 del 13 luglio 2015</w:t>
      </w:r>
    </w:p>
    <w:p>
      <w:pPr>
        <w:pStyle w:val="Heading2"/>
      </w:pPr>
      <w:r>
        <w:t>Regeste</w:t>
      </w:r>
    </w:p>
    <w:p>
      <w:r>
        <w:t>Istanza di ispezione degli atti. già accusatore privato quale istante</w:t>
      </w:r>
    </w:p>
    <w:p>
      <w:pPr>
        <w:pStyle w:val="Heading2"/>
      </w:pPr>
      <w:r>
        <w:t>Volltext</w:t>
      </w:r>
    </w:p>
    <w:p>
      <w:r>
        <w:t>Ticino Tribunale di appello diritto penale La Corte dei reclami penali 13.07.2015 60.2015.201</w:t>
      </w:r>
    </w:p>
    <w:p>
      <w:r>
        <w:t>Istanza di ispezione degli atti. già accusatore privato quale istante</w:t>
      </w:r>
    </w:p>
    <w:p>
      <w:r>
        <w:t>Incarto n. 60.2015.201 Lugano 13 luglio 2015 /jf In nome della Repubblica e Cantone Ticino La Corte dei reclami penali del Tribunale d'appello composta dai giudici: Mauro Mini, presidente, Raffaele Guffi, Ivano Ranzanici cancelliera: Daniela Fossati, vicecancelliera sedente per statuire sull’istanza 9/12.06.2015 presentata da IS 1 tendente ad ottenere la trasmissione del rapporto di polizia allestito nell’ambito di un procedimento penale, nel frattempo archiviato, che lo concerne personalmente; premesso che la richiesta datata 9.06.2015 è giunta al Ministero pubblico il medesimo giorno, che – per il tramite del procuratore pubblico Arturo Garzoni – l’ha trasmessa, per competenza, a questa Corte l’11/12.06.2015, preavvisandola favorevolmente; letti ed esaminati gli atti; considerato in fatto ed in diritto che a seguito della denuncia/querela sporta dinanzi alla polizia da IS 1 contro ignoti in relazione ad un presunto furto della sua carta __________ no. __________ con addebito diretto sul conto presso __________ di __________ a lui intestato, essendo stata apparentemente clonata e utilizzata abusivamente undici volte a __________ il __________ (pagamenti/prelevamenti) per un importo complessivo di CHF 4'978.63, il Ministero pubblico ha aperto un procedimento penale (inc. NLP __________) – nell’ambito del quale è stato allestito un rapporto datato 18.12.2014 – sfociato nel decreto di non luogo a procedere 22.12.2014 per incompetenza territoriale (NLP __________); che il suddetto decreto è regolarmente passato in giudicato, non essendo stato impugnato presso questa Corte; che con la presente istanza – trasmessa, per competenza, dal Ministero pubblico a questa Corte – IS 1 chiede di ottenere la trasmissione, in copia, del rapporto di polizia allestito nell’ambito del surriferito procedimento penale, dovendolo inoltrare all’istituto bancario coinvolto nella vicenda e all’assicu-razione (doc. CRP 1.a); che, come esposto in entrata, il procuratore pubblico non si è opposto alla richiesta; che l’art. 62 cpv. 4 della Legge sull’organizzazione giudiziaria (LOG), in vigore dall’1.01.2011, che ha ripreso il previgente art. 27 CPP TI, con riferimento anche alla giurisprudenza del Tribunale federale (cfr. DTF 110 Ia 83; 95 I 108), stabilisce che: " Dopo la conclusione del procedimento penale, la Corte dei reclami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periti; la Corte dei reclami penali fissa le modalità dell’ispezione "; che nel presente caso, pur essendo stato l’istante parte (in qualità di accusatore privato) nel procedimento nel frattempo terminato, egli deve seguire la procedura prevista dall’art. 62 cpv. 4 LOG e dimostrare un interesse giuridico legittimo; che, come ricordano i lavori preparatori, l’art. 27 CPP TI si applicava pure alle richieste di ispezione degli atti presentate dalle parti, dopo che il procedimento era terminato (Messaggio CdS dell’11.03.1987, ad art. 8 p. 10); che inoltre in base ai successivi lavori preparatori, per le ex parti di un procedimento penale concluso, l’interesse giuridico legittimo era presunto (Rapporto della Commissione speciale dell’8.11.1994, p. 19); che lo stesso principio vale oggi per l’art. 62 cpv. 4 LOG; che nella fattispecie in esame – visti i motivi addotti nella presente richiesta – appare pacifico l’interesse giuridico legittimo di IS 1 giusta l’art. 62 cpv. 4 LOG ad ottenere la trasmissione, in copia, del rapporto d’inchiesta di polizia giudiziaria 18.12.2014, poiché il procedimento penale nel frattempo archiviato l’ha interessato personalmente in veste di parte; che a ciò aggiungasi che egli deve trasmettere il citato rapporto all’istituto bancario coinvolto e alla sua assicurazione per ottenere un possibile rimborso; che di conseguenza il rapporto richiesto viene trasmesso, in copia, al qui istante unitamente alla presente decisione; che si rinuncia al prelievo di tassa di giustizia e spese, essendo il qui istante già stato parte al summenzionato procedimento penale nel frattempo archiviato. Per questi motivi, visto l’art. 62 cpv. 4 LOG ed ogni altra norma applicabile, pronuncia 1.   L’istanza è accolta ai sensi dei considerandi. 2.   Non si prelevano tassa di giustizia e spese. 3.   Intimazione: Per la Corte dei reclami penali Il presidente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