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60.2013.27 vom 8. April 2013</w:t>
      </w:r>
    </w:p>
    <w:p>
      <w:r>
        <w:t>TI Tribunale d'appello, 2013-04-08, IT</w:t>
      </w:r>
    </w:p>
    <w:p>
      <w:r>
        <w:rPr>
          <w:b/>
        </w:rPr>
        <w:t xml:space="preserve">Quelle: </w:t>
      </w:r>
      <w:r>
        <w:t>https://mcp.opencaselaw.ch/entscheid/ti_gerichte_60.2013.27</w:t>
      </w:r>
    </w:p>
    <w:p>
      <w:r>
        <w:t>FR: TI_GERICHTE 60.2013.27 du 8 avril 2013</w:t>
      </w:r>
    </w:p>
    <w:p>
      <w:r>
        <w:t>IT: TI_GERICHTE 60.2013.27 del 8 aprile 2013</w:t>
      </w:r>
    </w:p>
    <w:p>
      <w:pPr>
        <w:pStyle w:val="Heading2"/>
      </w:pPr>
      <w:r>
        <w:t>Regeste</w:t>
      </w:r>
    </w:p>
    <w:p>
      <w:r>
        <w:t>Reclamo contro il decreto della Pretura penale che dichiara irricevibile perché tardiva l'opposizione a un DA</w:t>
      </w:r>
    </w:p>
    <w:p>
      <w:pPr>
        <w:pStyle w:val="Heading2"/>
      </w:pPr>
      <w:r>
        <w:t>Erwägungen</w:t>
      </w:r>
    </w:p>
    <w:p>
      <w:r>
        <w:rPr>
          <w:b/>
        </w:rPr>
        <w:t>E. 1.1</w:t>
      </w:r>
    </w:p>
    <w:p>
      <w:r>
        <w:t>Giusta l’art. 393 cpv. 1 lit. b CPP il reclamo può essere interposto, entro dieci giorni (art. 396 cpv. 1 CPP), contro i decreti e le ordinanze, nonché gli atti procedurali dei tribunali di primo grado; sono eccettuate le decisioni ordinatorie.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24/28.1.2013 alla Corte dei reclami penali, competente ex art. 62 cpv. 2 LOG, contro il decreto 14.1.2013 del presidente della Pretura penale (inc. ____________________), è tempestivo . Le esigenze di forma e di motivazione sono rispettate . RE 1, quale imputato e destinatario del decreto qui impugnato, è pacificamente legittimato a reclamare ex art. 382 cpv. 1 CPP avendo un interesse giuridicamente protetto all’annullamento o alla modifica del giudizio . Il reclamo è - di conseguenza - ricevibile in ordine .</w:t>
      </w:r>
    </w:p>
    <w:p>
      <w:r>
        <w:rPr>
          <w:b/>
        </w:rPr>
        <w:t>E. 2.1</w:t>
      </w:r>
    </w:p>
    <w:p>
      <w:r>
        <w:t>Ai sensi dell’art. 354 cpv. 1 lit. a CPP, il decreto d’accusa può essere impugnato dall’imputato entro dieci giorni con opposizione scritta al pubblico ministero.</w:t>
      </w:r>
    </w:p>
    <w:p>
      <w:r>
        <w:rPr>
          <w:b/>
        </w:rPr>
        <w:t>E. 2.2</w:t>
      </w:r>
    </w:p>
    <w:p>
      <w:r>
        <w:t>Giusta l’art. 90 cpv. 1 CPP, i termini la cui decorrenza dipende da una notificazione o dal verificarsi di un evento decorrono dal giorno successivo. Il cpv. 2 prevede che se l’ultimo giorno del termine è un sabato, una domenica o un giorno riconosciuto festivo dal diritto federale o cantonale, il termine scade il primo giorno feriale seguente. È determinante il diritto del Cantone in cui ha domicilio o sede la parte o il suo patrocinatore.</w:t>
      </w:r>
    </w:p>
    <w:p>
      <w:r>
        <w:rPr>
          <w:b/>
        </w:rPr>
        <w:t>E. 2.3</w:t>
      </w:r>
    </w:p>
    <w:p>
      <w:r>
        <w:t>Secondo l’art. 85 cpv. 1 CPP, salvo che il CPP disponga altrimenti, le comunicazioni delle autorità penali rivestono la forma scritta. Per il cpv. 2, la notificazione è fatta mediante invio postale raccomandato o in altro modo contro ricevuta, segnatamente per il tramite della polizia. Il cpv. 4 lit. a prevede che la notificazione è considerata avvenuta, in caso di invio postale raccomandato non ritirato, il settimo giorno dal tentativo di consegna infruttuoso, sempre che il destinatario dovesse aspettarsi una notificazione .</w:t>
      </w:r>
    </w:p>
    <w:p>
      <w:r>
        <w:rPr>
          <w:b/>
        </w:rPr>
        <w:t>E. 2.4</w:t>
      </w:r>
    </w:p>
    <w:p>
      <w:r>
        <w:t>L’onere della prova per le notifiche delle decisioni incombe normalmente alle autorità. Tuttavia, contrariamente a tale onere della prova generale, per gli invii raccomandati vi è la presunzione che l’ufficio postale o il dipendente abbia correttamente inserito l’avviso di raccomandata nella buca lettere del destinatario e che la data della notifica sia registrata in modo corretto. Ciò vale anche se l'invio é registrato nel sistema di controllo "track and trace", mediante il quale é possibile rintracciare la spedizione fino al momento in cui viene recapitata al destinatario (cfr. decisione TF 1B_695/2011 del 25.9.2012).</w:t>
      </w:r>
    </w:p>
    <w:p>
      <w:r>
        <w:rPr>
          <w:b/>
        </w:rPr>
        <w:t>E. 3.1</w:t>
      </w:r>
    </w:p>
    <w:p>
      <w:r>
        <w:t>Dagli atti (cfr. AI 12 e relativa ricerca postale) risulta che l’invio raccomandato è stato ritornato dalla Posta al mittente - come “Non ritirato” - in data 6.7.2012 ed è pervenuto al Ministero pubblico il 9.7.2012. In medesima data è stato rispedito al reclamante con lettera semplice per conoscenza.</w:t>
      </w:r>
    </w:p>
    <w:p>
      <w:r>
        <w:rPr>
          <w:b/>
        </w:rPr>
        <w:t>E. 3.2</w:t>
      </w:r>
    </w:p>
    <w:p>
      <w:r>
        <w:t>P rima di emanare la propria decisione sulla tardività dell’opposizione, la Pretura penale ha comunque fissato un termine di dieci giorni a RE 1 per prendere posizione sulla prospettata tardività (doc. 2, inc. Pretura penale ____________________) . In tal modo, la Pretura penale ha ossequiato 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28.09.2004 con ulteriori riferimenti). Come detto nei considerandi in fatto, il reclamante non ha preso posizione in merito alla tempestività della sua opposizione nel termine impartitogli. Il Pretore ha poi emanato, in data 14.1.2013, la decisione qui impugnata.</w:t>
      </w:r>
    </w:p>
    <w:p>
      <w:r>
        <w:rPr>
          <w:b/>
        </w:rPr>
        <w:t>E. 3.3</w:t>
      </w:r>
    </w:p>
    <w:p>
      <w:r>
        <w:t>Anche in sede di reclamo a codesta Corte, in merito alla tempestività dell’atto, RE 1 si è limitato a sostenere che “ visto che lavoro sull’Alpe __________ come pastore non è possibile per me reagire immediatamente e così passa il tempo di reclamo prima che lo ricevo e quindi non è fairplay ” (reclamo 24/28.1.2013).</w:t>
      </w:r>
    </w:p>
    <w:p>
      <w:r>
        <w:rPr>
          <w:b/>
        </w:rPr>
        <w:t>E. 3.4</w:t>
      </w:r>
    </w:p>
    <w:p>
      <w:r>
        <w:t>Il reclamante tuttavia non allega nulla per provare quanto da lui asserito. È pacifico che il fatto di semplicemente asserire di essere impossibilitato a ritirare degli invii raccomandati in quanto occupato su un alpe non può essere ritenuto un valido motivo per accogliere il reclamo e dichiarare tempestiva l’opposizione al DA __________. Non va del resto dimenticato che, in sede di verbale di interrogatorio 23.12.2011 (cfr. rapporto di inchiesta di polizia giudiziaria 17/31.1.2012, AI 5, inc. MP __________), RE 1 è stato reso edotto dalla polizia cantonale del fatto che avrebbe dovuto tenersi a disposizione delle autorità di perseguimento penale nonché comunicare immediatamente eventuali cambiamenti di indirizzo a chi dirige il procedimento (p. 3). Pacifico quindi, e del resto nemmeno contestato dal reclamante, il fatto che lo stesso dovesse aspettarsi una notificazione (cfr. art. 85 cpv. 4 lit. a in fine CPP). Pertanto, il reclamante cosciente di aver un procedimento penale a suo carico in corso, avrebbe quantomeno dovuto organizzarsi per ricevere o farsi recapitare da altra persona la sua corrispondenza ed essere raggiungibile. Si rileva poi che il fatto che RE 1 abbia reagito in data 19.7.2012, inoltrando l’opposizione in questione al DA __________ inviatogli in data 9.7.2012 dal Ministero pubblico mediante lettera semplice, dimostra che lo stesso era perfettamente in grado di ricevere la posta nonostante la sua presenza sull’Alpe __________.</w:t>
      </w:r>
    </w:p>
    <w:p>
      <w:r>
        <w:rPr>
          <w:b/>
        </w:rPr>
        <w:t>E. 4</w:t>
      </w:r>
    </w:p>
    <w:p>
      <w:r>
        <w:t>Alla luce di quanto sopra e del chiaro testo di legge di cui all’art. 85 cpv. 4 lit. a CPP, essendo il primo tentativo di recapito avvenuto il 28.6.2012, il decreto di accusa DA __________ va considerato notificato all’insorgente il settimo giorno dopo il primo infruttuoso tentativo di recapito, in questo caso il 5.7.2012. Di conseguenza, per effetto dell’art. 90 cpv. 1 CPP il termine per interporre opposizione al decreto di accusa in questione è cominciato a decorrere il 6.7.2012 ed è scaduto il 16.7.2012 (essendo il 15.7.2012 domenica). L’opposizione inoltrata al procuratore pubblico il 19/20.7.2012 è dunque viziata da inosservanza del termine in applicazione dell’art. 93 CPP. In considerazione di quanto precede occorre constatare la tardività dell’opposizione e la correttezza della decisione del Pretore.</w:t>
      </w:r>
    </w:p>
    <w:p>
      <w:r>
        <w:rPr>
          <w:b/>
        </w:rPr>
        <w:t>E. 5.1</w:t>
      </w:r>
    </w:p>
    <w:p>
      <w:r>
        <w:t>In questa sede RE 1 ha motivato l’inosservanza del termine di opposizione al decreto di accusa sostenendo di non aver potuto “ reagire immediatamente ” al ritiro della raccomandata in questione in quanto occupato come pastore sull’Alpe __________.</w:t>
      </w:r>
    </w:p>
    <w:p>
      <w:r>
        <w:rPr>
          <w:b/>
        </w:rPr>
        <w:t>E. 5.2</w:t>
      </w:r>
    </w:p>
    <w:p>
      <w:r>
        <w:t>Giusta l’art. 94 cpv. 1 CPP la parte che, non avendo osservato un termine, ha subìto un pregiudizio giuridico importante e irrimediabile può chiederne la restituzione; a tal fine deve render verosimile di non avere colpa dell’inosservanza. Per il cpv. 2, l’istanza di restituzione va motivata e presentata per scritto entro 30 giorni dalla cessazione del motivo dell’inosservanza all’auto-rità presso cui avrebbe dovuto essere compiuto l’atto procedurale omesso. Entro lo stesso termine occorre compiere l’atto omesso.</w:t>
      </w:r>
    </w:p>
    <w:p>
      <w:r>
        <w:rPr>
          <w:b/>
        </w:rPr>
        <w:t>E. 5.3</w:t>
      </w:r>
    </w:p>
    <w:p>
      <w:r>
        <w:t>Nel caso concreto, un eventuale motivo di inosservanza del termine di opposizione al decreto di accusa DA __________ è cessato al più tardi alla data dell’invio dell’atto viziato da inosservanza del termine, ovverossia il 19.7.2012. Nei 30 giorni successivi, RE 1 non ha prodotto alcuna istanza di restituzione dei termini. Nemmeno su richiesta, da parte della Pretura penale, di motivare la prospettata tardività dell’opposizione (doc. 2, inc. __________ 72 ) il reclamante ha fatto valere motivi che potessero, se sufficienti, comportare la restituzione del termine di opposizione al decreto di accusa emanato nei suoi confronti . Lo stesso non ha neppure preso posizione in merito alla tempestività della sua opposizione nel termine assegnatogli. Rettamente, pertanto, il presidente della Pretura penale ha considerato tardiva l’opposizione interposta dall’imputato il 19/20.7.2012 .</w:t>
      </w:r>
    </w:p>
    <w:p>
      <w:r>
        <w:rPr>
          <w:b/>
        </w:rPr>
        <w:t>E. 6</w:t>
      </w:r>
    </w:p>
    <w:p>
      <w:r>
        <w:t>Il gravame è respinto. Tassa di giustizia e spese sono poste a carico dell’insorgente, soccombente. Per questi motivi, richiamati gli art. 85, 90, 354, 385 e 393 ss. CPP, 1 ss. e 25 LTG ed ogni altra disposizione applicabile, pronuncia 1.   Il reclamo è respinto. 2.   La tassa di giustizia di CHF 50.-- e le spese di CHF 50.--, per complessivi CHF 100.-- (cento),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