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60.2010.183 vom 27. Juli 2010</w:t>
      </w:r>
    </w:p>
    <w:p>
      <w:r>
        <w:t>TI Tribunale d'appello, 2010-07-27, IT</w:t>
      </w:r>
    </w:p>
    <w:p>
      <w:r>
        <w:rPr>
          <w:b/>
        </w:rPr>
        <w:t xml:space="preserve">Quelle: </w:t>
      </w:r>
      <w:r>
        <w:t>https://mcp.opencaselaw.ch/entscheid/ti_gerichte_60.2010.183</w:t>
      </w:r>
    </w:p>
    <w:p>
      <w:r>
        <w:t>FR: TI_GERICHTE 60.2010.183 du 27 juillet 2010</w:t>
      </w:r>
    </w:p>
    <w:p>
      <w:r>
        <w:t>IT: TI_GERICHTE 60.2010.183 del 27 luglio 2010</w:t>
      </w:r>
    </w:p>
    <w:p>
      <w:pPr>
        <w:pStyle w:val="Heading2"/>
      </w:pPr>
      <w:r>
        <w:t>Regeste</w:t>
      </w:r>
    </w:p>
    <w:p>
      <w:r>
        <w:t>Ricorso contro la decisione del GIAR in materia di assistenza giudiziaria. Gratuito patrocinio. Stato di indigenza. Concubini</w:t>
      </w:r>
    </w:p>
    <w:p>
      <w:pPr>
        <w:pStyle w:val="Heading2"/>
      </w:pPr>
      <w:r>
        <w:t>Erwägungen</w:t>
      </w:r>
    </w:p>
    <w:p>
      <w:r>
        <w:rPr>
          <w:b/>
        </w:rPr>
        <w:t>E. 1</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(secondo cui chi non dispone dei mezzi necessari ha diritto alla gratuità della procedura se la sua causa non sembra priva di probabilità di successo ed al patrocinio gratuito qualora la presenza di un legale sia necessaria per tutelare i suoi diritti; cfr. art. 4 vCost.)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2</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3</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w:t>
      </w:r>
    </w:p>
    <w:p>
      <w:r>
        <w:rPr>
          <w:b/>
        </w:rPr>
        <w:t>E. 6</w:t>
      </w:r>
    </w:p>
    <w:p>
      <w:r>
        <w:t>La reiezione del ricorso non pregiudica necessariamente gli interessi della ricorrente che, qualora la situazione di fatto dovesse mutare in senso negativo, potrà riproporre un'istanza, suffragata dalla necessaria documentazione a comprova della mutata situazione e del suo stato di indigenza.</w:t>
      </w:r>
    </w:p>
    <w:p>
      <w:r>
        <w:rPr>
          <w:b/>
        </w:rPr>
        <w:t>E. 7</w:t>
      </w:r>
    </w:p>
    <w:p>
      <w:r>
        <w:t>Il gravame è respinto. Tassa di giustizia e spese sono poste a carico della ricorrente, soccombente. Per questi motivi, richiamati gli artt. 1 ss. Lag, 56bis CPP, 1 ss. e 39 lit. f LTG ed ogni altra norma applicabile, pronuncia 1.   Il ricorso è respinto. 2.   La tassa di giustizia di CHF 100.-- e le spese di CHF 50.--, per complessivi CHF 150.-- (centocinquanta),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