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60.2006.195 vom 2. Juni 2006</w:t>
      </w:r>
    </w:p>
    <w:p>
      <w:r>
        <w:t>TI Tribunale d'appello, 2006-06-02, IT</w:t>
      </w:r>
    </w:p>
    <w:p>
      <w:r>
        <w:rPr>
          <w:b/>
        </w:rPr>
        <w:t xml:space="preserve">Quelle: </w:t>
      </w:r>
      <w:r>
        <w:t>https://mcp.opencaselaw.ch/entscheid/ti_gerichte_60.2006.195</w:t>
      </w:r>
    </w:p>
    <w:p>
      <w:r>
        <w:t>FR: TI_GERICHTE 60.2006.195 du 2 juin 2006</w:t>
      </w:r>
    </w:p>
    <w:p>
      <w:r>
        <w:t>IT: TI_GERICHTE 60.2006.195 del 2 giugno 2006</w:t>
      </w:r>
    </w:p>
    <w:p>
      <w:pPr>
        <w:pStyle w:val="Heading2"/>
      </w:pPr>
      <w:r>
        <w:t>Regeste</w:t>
      </w:r>
    </w:p>
    <w:p>
      <w:r>
        <w:t>istanza di ispezione degli atti. persona coinvolta nel medesimo procedimento penale quale istante.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.   In data 17.8.2005, il sostituto procuratore pubblico Chiara Borelli ha emanato un decreto d’accusa a carico del qui istante (DA __________) ed un decreto di non luogo a procedere (NLP __________) a carico delle altre persone oggetto di informazioni preliminari nel contesto del procedimento inc. MP __________.</w:t>
      </w:r>
    </w:p>
    <w:p>
      <w:r>
        <w:rPr>
          <w:b/>
        </w:rPr>
        <w:t>E. 3</w:t>
      </w:r>
    </w:p>
    <w:p>
      <w:r>
        <w:t>.   Al decreto d’accusa è stata interposta opposizione, di modo che l’incarto si trova attualmente presso la Pretura penale in attesa di giudizio (inc. __________).</w:t>
      </w:r>
    </w:p>
    <w:p>
      <w:r>
        <w:rPr>
          <w:b/>
        </w:rPr>
        <w:t>E. 4</w:t>
      </w:r>
    </w:p>
    <w:p>
      <w:r>
        <w:t>.   Avverso il decreto di non luogo a procedere, alcune parti civili hanno presentato un’istanza di promozione dell’accusa, decisa in data 22.5.2006 da questa Camera, annullando parzialmente il decreto di non luogo a procedere e rinviando l’incarto al Ministero pubblico per completazione ai sensi dell’art. 186 cpv. 4 CPP in relazione alla posizione di alcune persone (inc. CRP __________). La decisione di questa Camera non è stata intimata al qui istante.</w:t>
      </w:r>
    </w:p>
    <w:p>
      <w:r>
        <w:rPr>
          <w:b/>
        </w:rPr>
        <w:t>E. 5</w:t>
      </w:r>
    </w:p>
    <w:p>
      <w:r>
        <w:t>.   Con richiesta dell’1.6.2006 l’istante chiede di avere copia della decisione di questa Camera.</w:t>
      </w:r>
    </w:p>
    <w:p>
      <w:r>
        <w:rPr>
          <w:b/>
        </w:rPr>
        <w:t>E. 6</w:t>
      </w:r>
    </w:p>
    <w:p>
      <w:r>
        <w:t>.   L’art. 27 CPP in vigore dall’1.1.1996, che ha precisato e completato il previgente art. 8 vCPP, con riferimento anche alla giurisprudenza del Tribunale federale (cfr. DTF 110 Ia 83 e 95 I 108), stabilisce che “ oltre ai casi previsti dal presente codice, la Camera dei ricorsi penali può permettere l’ispezione degli atti di un processo e l’estrazione di copie a chi giustifica un interesse giuridico legittimo che prevale sui diritti personali delle persone implicate nel processo, segnatamente su quelli delle parti, del denunciante, dei testimoni e dei periti. La Camera dei ricorsi penali fissa le modalità dell’ispezione ”.</w:t>
      </w:r>
    </w:p>
    <w:p>
      <w:r>
        <w:rPr>
          <w:b/>
        </w:rPr>
        <w:t>E. 7</w:t>
      </w:r>
    </w:p>
    <w:p>
      <w:r>
        <w:t>.   Nel presente caso, è pacifico che l’istante abbia un diritto a conoscere la decisione, in quanto coinvolto nel medesimo procedimento penale (inc. MP __________), pur se ora ad uno stadio diverso (essendo la sua posizione pendente presso la Pretura penale) rispetto a quello delle persone oggetto della decisione di completazione emanata da questa Camera. L’istante ha quindi un legittimo interesse giuridico a ricevere copia della decisione.</w:t>
      </w:r>
    </w:p>
    <w:p>
      <w:r>
        <w:rPr>
          <w:b/>
        </w:rPr>
        <w:t>E. 8</w:t>
      </w:r>
    </w:p>
    <w:p>
      <w:r>
        <w:t>.   Considerata la situazione ed il nesso diretto tra la decisione di questa Camera e la posizione dell’istante, si rinuncia al carico di tassa di giustizia e spese. Per questi motivi, visto l’art. 27 CPP ed ogni altra norma applicabile, pronuncia 1.   L’istanza è accolta ai sensi dei considerandi. 2.   Non si prelevano tassa di giustizia e spese. 3.   Intimazione: terzi implicati PI 1 Per la Camera dei ricorsi penali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