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60.2004.377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https://mcp.opencaselaw.ch/entscheid/ti_gerichte_60.2004.377</w:t>
      </w:r>
    </w:p>
    <w:p>
      <w:r>
        <w:t>FR: TI_GERICHTE 60.2004.377 du 9 mars 2010</w:t>
      </w:r>
    </w:p>
    <w:p>
      <w:r>
        <w:t>IT: TI_GERICHTE 60.2004.377 del 9 marzo 2010</w:t>
      </w:r>
    </w:p>
    <w:p>
      <w:pPr>
        <w:pStyle w:val="Heading2"/>
      </w:pPr>
      <w:r>
        <w:t>Regeste</w:t>
      </w:r>
    </w:p>
    <w:p>
      <w:r>
        <w:t>istanza di ispezione degli atti. Commissione federale delle banche quale istante.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rPr>
          <w:b/>
        </w:rPr>
        <w:t>E. 2</w:t>
      </w:r>
    </w:p>
    <w:p>
      <w:r>
        <w:t>patrocinata da: PA 1</w:t>
      </w:r>
    </w:p>
    <w:p>
      <w:r>
        <w:rPr>
          <w:b/>
        </w:rPr>
        <w:t>E. 3</w:t>
      </w:r>
    </w:p>
    <w:p>
      <w:r>
        <w:t>patrocinato da: PA 2</w:t>
      </w:r>
    </w:p>
    <w:p>
      <w:r>
        <w:rPr>
          <w:b/>
        </w:rPr>
        <w:t>E. 4</w:t>
      </w:r>
    </w:p>
    <w:p>
      <w:r>
        <w:t>patrocinato da: PA 3</w:t>
      </w:r>
    </w:p>
    <w:p>
      <w:r>
        <w:rPr>
          <w:b/>
        </w:rPr>
        <w:t>E. 5</w:t>
      </w:r>
    </w:p>
    <w:p>
      <w:r>
        <w:t>PI 5 Per la Camera dei ricorsi penali Il vicepresidente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