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53.1995.7 vom 24. August 1998</w:t>
      </w:r>
    </w:p>
    <w:p>
      <w:r>
        <w:t>TI Tribunale d'appello, 1998-08-24, IT</w:t>
      </w:r>
    </w:p>
    <w:p>
      <w:r>
        <w:rPr>
          <w:b/>
        </w:rPr>
        <w:t xml:space="preserve">Quelle: </w:t>
      </w:r>
      <w:r>
        <w:t>https://mcp.opencaselaw.ch/entscheid/ti_gerichte_53.1995.7</w:t>
      </w:r>
    </w:p>
    <w:p>
      <w:r>
        <w:t>FR: TI_GERICHTE 53.1995.7 du 24 août 1998</w:t>
      </w:r>
    </w:p>
    <w:p>
      <w:r>
        <w:t>IT: TI_GERICHTE 53.1995.7 del 24 agosto 1998</w:t>
      </w:r>
    </w:p>
    <w:p>
      <w:pPr>
        <w:pStyle w:val="Heading2"/>
      </w:pPr>
      <w:r>
        <w:t>Volltext</w:t>
      </w:r>
    </w:p>
    <w:p>
      <w:r>
        <w:t>Incarto n.53.95.00007</w:t>
      </w:r>
    </w:p>
    <w:p>
      <w:r>
        <w:t>Lugano</w:t>
      </w:r>
    </w:p>
    <w:p>
      <w:r>
        <w:t>24 agosto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sulla petizione 12 marzo 1990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Repubblica e Stato del Cantone Ticino,</w:t>
      </w:r>
    </w:p>
    <w:p>
      <w:r>
        <w:t>rappr. dal Consiglio di Stato, 6500 Bellinzona,</w:t>
      </w:r>
    </w:p>
    <w:p>
      <w:r>
        <w:t>chiedente la condanna di quest'ultimo al pagamento di fr. 156'500.- oltre accessori a titolo di restituzione delle tasse di estrazione di materiale alluvionale dall'alveo del fiume __________ per gli anni 1975/1982;</w:t>
      </w:r>
    </w:p>
    <w:p>
      <w:r>
        <w:t>petizione cui si é opposto lo Stato, che ha sollecitato con domanda riconvenzionale la condanna dell'attore al pagamento in suo favore dell'importo di fr. 60'000.-- oltre accessori a valere quali tasse di estrazione per gli anni 1988 e 1989: importo successivamente aumentato di ulteriori fr. 30'000.-- per tenere conto della tassa relativa al 1990;</w:t>
      </w:r>
    </w:p>
    <w:p>
      <w:r>
        <w:t>lite in relazione alla quale con decreto 23 gennaio 1991 il Tribunale ha chiamato in causa le Officine idroelettriche della __________, le quali hanno presentato delle osservazioni il 21 marzo 1991;</w:t>
      </w:r>
    </w:p>
    <w:p>
      <w:r>
        <w:t>visti gli art. 3, 18, 28, 31, da 71 a 74 PAmm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