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52.2024.95</w:t>
      </w:r>
    </w:p>
    <w:p>
      <w:r>
        <w:t>TI Tribunale d'appello, IT</w:t>
      </w:r>
    </w:p>
    <w:p>
      <w:r>
        <w:rPr>
          <w:b/>
        </w:rPr>
        <w:t xml:space="preserve">Quelle: </w:t>
      </w:r>
      <w:r>
        <w:t>https://mcp.opencaselaw.ch/entscheid/ti_gerichte_52.2024.95</w:t>
      </w:r>
    </w:p>
    <w:p>
      <w:pPr>
        <w:pStyle w:val="Heading2"/>
      </w:pPr>
      <w:r>
        <w:t>Volltext</w:t>
      </w:r>
    </w:p>
    <w:p>
      <w:r>
        <w:t>Incarto n.52.2024.95</w:t>
      </w:r>
    </w:p>
    <w:p>
      <w:r>
        <w:t>Lugano</w:t>
      </w:r>
    </w:p>
    <w:p>
      <w:r>
        <w:t>13 gennaio 2026</w:t>
      </w:r>
    </w:p>
    <w:p>
      <w:r>
        <w:t>In nomedella Repubblica e CantoneTicino</w:t>
      </w:r>
    </w:p>
    <w:p>
      <w:r>
        <w:t>Il Tribunale cantonale amministrativo</w:t>
      </w:r>
    </w:p>
    <w:p>
      <w:r>
        <w:t>composto dei giudici:</w:t>
      </w:r>
    </w:p>
    <w:p>
      <w:r>
        <w:t>Giovan Maria Tattarletti, vicepresidente,</w:t>
      </w:r>
    </w:p>
    <w:p>
      <w:r>
        <w:t>Matea Pessina, Sarah Socchi</w:t>
      </w:r>
    </w:p>
    <w:p>
      <w:r>
        <w:t>cancelliera:</w:t>
      </w:r>
    </w:p>
    <w:p>
      <w:r>
        <w:t>Barbara Maspoli</w:t>
      </w:r>
    </w:p>
    <w:p>
      <w:r>
        <w:t>RI 1</w:t>
      </w:r>
    </w:p>
    <w:p>
      <w:r>
        <w:t>contro</w:t>
      </w:r>
    </w:p>
    <w:p>
      <w:r>
        <w:t>la decisione del 24 gennaio 2024 (n. 320) del Consiglio di Stato che respinge la sua impugnativa contro la risoluzione del 29 ottobre 2021 con cui il Municipio di Gambarogno le ha negato la licenza edilizia per sostituire le passerelle per accedere al primo piano del suo edificio (part. __________, sezione San Nazzaro);</w:t>
      </w:r>
    </w:p>
    <w:p>
      <w:r>
        <w:t>Per questi motivi,</w:t>
      </w:r>
    </w:p>
    <w:p>
      <w:r>
        <w:t>Per il Tribunale cantonale amministrativo</w:t>
      </w:r>
    </w:p>
    <w:p>
      <w:r>
        <w:t>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