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52.2023.217 vom 17. Mai 2023</w:t>
      </w:r>
    </w:p>
    <w:p>
      <w:r>
        <w:t>TI Tribunale d'appello, 2023-05-17, IT</w:t>
      </w:r>
    </w:p>
    <w:p>
      <w:r>
        <w:rPr>
          <w:b/>
        </w:rPr>
        <w:t xml:space="preserve">Quelle: </w:t>
      </w:r>
      <w:r>
        <w:t>https://mcp.opencaselaw.ch/entscheid/ti_gerichte_52.2023.217</w:t>
      </w:r>
    </w:p>
    <w:p>
      <w:r>
        <w:t>FR: TI_GERICHTE 52.2023.217 du 17 mai 2023</w:t>
      </w:r>
    </w:p>
    <w:p>
      <w:r>
        <w:t>IT: TI_GERICHTE 52.2023.217 del 17 maggio 2023</w:t>
      </w:r>
    </w:p>
    <w:p>
      <w:pPr>
        <w:pStyle w:val="Heading2"/>
      </w:pPr>
      <w:r>
        <w:t>Volltext</w:t>
      </w:r>
    </w:p>
    <w:p>
      <w:r>
        <w:t>Incarto n.52.2023.217</w:t>
      </w:r>
    </w:p>
    <w:p>
      <w:r>
        <w:t>Lugano</w:t>
      </w:r>
    </w:p>
    <w:p>
      <w:r>
        <w:t>27 marzo 2025</w:t>
      </w:r>
    </w:p>
    <w:p>
      <w:r>
        <w:t>In nomedella Repubblica e CantoneTicino</w:t>
      </w:r>
    </w:p>
    <w:p>
      <w:r>
        <w:t>Il Tribunale cantonale amministrativo</w:t>
      </w:r>
    </w:p>
    <w:p>
      <w:r>
        <w:t>composto dei giudici:</w:t>
      </w:r>
    </w:p>
    <w:p>
      <w:r>
        <w:t>Flavia Verzasconi, presidente,</w:t>
      </w:r>
    </w:p>
    <w:p>
      <w:r>
        <w:t>Matea Pessina, Sarah Socchi</w:t>
      </w:r>
    </w:p>
    <w:p>
      <w:r>
        <w:t>segretario:</w:t>
      </w:r>
    </w:p>
    <w:p>
      <w:r>
        <w:t>David Algul</w:t>
      </w:r>
    </w:p>
    <w:p>
      <w:r>
        <w:t>RI 1</w:t>
      </w:r>
    </w:p>
    <w:p>
      <w:r>
        <w:t>RI 2</w:t>
      </w:r>
    </w:p>
    <w:p>
      <w:r>
        <w:t>RI 3</w:t>
      </w:r>
    </w:p>
    <w:p>
      <w:r>
        <w:t>RI 4</w:t>
      </w:r>
    </w:p>
    <w:p>
      <w:r>
        <w:t>contro</w:t>
      </w:r>
    </w:p>
    <w:p>
      <w:r>
        <w:t>la decisione del 17 maggio 2023 (n. 2421) del Consiglio di Stato che respinge l'impugnativa dei ricorrenti contro la risoluzione del 24 novembre 2021 con cui il Municipio di Mendrisio ha rilasciato a CO 1, CO 2 e CO 3 la licenza edilizia per costruire un nuovo stabile plurifamiliare (part. __________, _______ e __________, sezione Rancate);</w:t>
      </w:r>
    </w:p>
    <w:p>
      <w:r>
        <w:t>Per questi motivi,</w:t>
      </w:r>
    </w:p>
    <w:p>
      <w:r>
        <w:t>Per il Tribunale cantonale amministrativo</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