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52.2020.257 vom 23. September 2020</w:t>
      </w:r>
    </w:p>
    <w:p>
      <w:r>
        <w:t>TI Tribunale d'appello, 2020-09-23, IT</w:t>
      </w:r>
    </w:p>
    <w:p>
      <w:r>
        <w:rPr>
          <w:b/>
        </w:rPr>
        <w:t xml:space="preserve">Quelle: </w:t>
      </w:r>
      <w:r>
        <w:t>https://mcp.opencaselaw.ch/entscheid/ti_gerichte_52.2020.257</w:t>
      </w:r>
    </w:p>
    <w:p>
      <w:r>
        <w:t>FR: TI_GERICHTE 52.2020.257 du 23 septembre 2020</w:t>
      </w:r>
    </w:p>
    <w:p>
      <w:r>
        <w:t>IT: TI_GERICHTE 52.2020.257 del 23 settembre 2020</w:t>
      </w:r>
    </w:p>
    <w:p>
      <w:pPr>
        <w:pStyle w:val="Heading2"/>
      </w:pPr>
      <w:r>
        <w:t>Volltext</w:t>
      </w:r>
    </w:p>
    <w:p>
      <w:r>
        <w:t>Incarto n.52.2020.257</w:t>
      </w:r>
    </w:p>
    <w:p>
      <w:r>
        <w:t>Lugano</w:t>
      </w:r>
    </w:p>
    <w:p>
      <w:r>
        <w:t>23 settembre 2020</w:t>
      </w:r>
    </w:p>
    <w:p>
      <w:r>
        <w:t>In nomedella Repubblica e CantoneTicino</w:t>
      </w:r>
    </w:p>
    <w:p>
      <w:r>
        <w:t>Il giudice delegato</w:t>
      </w:r>
    </w:p>
    <w:p>
      <w:r>
        <w:t>del Tribunale cantonale amministrativo</w:t>
      </w:r>
    </w:p>
    <w:p>
      <w:r>
        <w:t>Fulvio Campello</w:t>
      </w:r>
    </w:p>
    <w:p>
      <w:r>
        <w:t>assistito</w:t>
      </w:r>
    </w:p>
    <w:p>
      <w:r>
        <w:t>dal vicecancelliere:</w:t>
      </w:r>
    </w:p>
    <w:p>
      <w:r>
        <w:t>Reto Peterhans</w:t>
      </w:r>
    </w:p>
    <w:p>
      <w:r>
        <w:t>statuendo sul ricorso dell'8 giugno 2020 di</w:t>
      </w:r>
    </w:p>
    <w:p>
      <w:r>
        <w:t>RI 1</w:t>
      </w:r>
    </w:p>
    <w:p>
      <w:r>
        <w:t>rappresentato da: avv. __________, 6830 Chiasso,</w:t>
      </w:r>
    </w:p>
    <w:p>
      <w:r>
        <w:t>contro</w:t>
      </w:r>
    </w:p>
    <w:p>
      <w:r>
        <w:t>le decisioni del 4 maggio 2020 (n. LIT.2018.4) con cui la Commissione cantonale per la protezione dei dati e la trasparenza (CC-PDT) ha respinto l'impugnativa presentata dall'insorgente avverso la risoluzione del 6 giugno 2018 (n. __________) della Divisione delle risorse del Dipartimento delle finanze e dell'economia e, in quanto ammissibile, l'istanza di ricusa del presidente della CC-PDT;</w:t>
      </w:r>
    </w:p>
    <w:p>
      <w:r>
        <w:t>.</w:t>
      </w:r>
    </w:p>
    <w:p>
      <w:r>
        <w:t>Il giudice delegato                                                 Il vicecancelliere</w:t>
      </w:r>
    </w:p>
    <w:p>
      <w:r>
        <w:t>del Tribunale cantonale amministrativo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