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52.2017.622 vom 26. Februar 2018</w:t>
      </w:r>
    </w:p>
    <w:p>
      <w:r>
        <w:t>TI Tribunale d'appello, 2018-02-26, IT</w:t>
      </w:r>
    </w:p>
    <w:p>
      <w:r>
        <w:rPr>
          <w:b/>
        </w:rPr>
        <w:t xml:space="preserve">Quelle: </w:t>
      </w:r>
      <w:r>
        <w:t>https://mcp.opencaselaw.ch/entscheid/ti_gerichte_52.2017.622</w:t>
      </w:r>
    </w:p>
    <w:p>
      <w:r>
        <w:t>FR: TI_GERICHTE 52.2017.622 du 26 février 2018</w:t>
      </w:r>
    </w:p>
    <w:p>
      <w:r>
        <w:t>IT: TI_GERICHTE 52.2017.622 del 26 febbraio 2018</w:t>
      </w:r>
    </w:p>
    <w:p>
      <w:pPr>
        <w:pStyle w:val="Heading2"/>
      </w:pPr>
      <w:r>
        <w:t>Regeste</w:t>
      </w:r>
    </w:p>
    <w:p>
      <w:r>
        <w:t>Commessa pubblica. Il ricorso è irricevibile in assenza di una decisione impugnabile ai sensi della LCPubb. L'aggiudicazione (per incarico diretto) non è ancora avvenuta</w:t>
      </w:r>
    </w:p>
    <w:p>
      <w:pPr>
        <w:pStyle w:val="Heading2"/>
      </w:pPr>
      <w:r>
        <w:t>Erwägungen</w:t>
      </w:r>
    </w:p>
    <w:p>
      <w:r>
        <w:rPr>
          <w:b/>
        </w:rPr>
        <w:t>E. 20</w:t>
      </w:r>
    </w:p>
    <w:p>
      <w:r>
        <w:t>maggio 2011 consid. 2 pubbl. in: RtiD I-2012 n. 16), permette di assegnare una commessa direttamente e senza bando nel caso in cui nella procedura di pubblico concorso, selettiva o ad invito, non è presentata alcuna offerta valida, oppure nessun offerente soddisfa i criteri d'idoneità; che tale evenienza si è verificata in concreto, atteso che il fallimento della procedura di pubblico concorso per l'aggiudicazione dei lavori di realizzazione del pontile per mancanza di offerte valide risulta da una decisione di annullamento della gara passata in giudicato; che l'emanazione del presente giudizio rende superflua l'evasione della domanda tendente alla concessione dell'effetto sospensivo al gravame; che la tassa di giustizia è posta a carico della ricorrente secondo soccombenza (art. 47 cpv. 1 LPAmm); essa rifonderà inoltre congrue ripetibili al CO 1, patrocinato da un legale (art. 49 cpv. 1 LPAmm). Per questi motivi, dichiara e pronuncia: 1.   Il ricorso è irricevibile . 2.   La tassa di giustizia di fr. 1'200.- è posta a carico della ricorrente, a cui sarà restituito l'importo di fr. 1'800.- anticipato in eccesso. 3.   La ricorrente rifonderà inoltre al CO 1 fr. 2'500.- a titolo di ripetibili. 4.   Contro la presente decisione è dato ricorso in materia di diritto pubblico al Tribunale federale a Losanna entro il termine di 30 giorni dalla sua notificazione (art. 82 segg. legge sul Tribunale federale del 17 giugno 2005; LTF; RS 173.110) nei limiti e alle condizioni di cui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