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52.2017.389 vom 14. Juni 2017</w:t>
      </w:r>
    </w:p>
    <w:p>
      <w:r>
        <w:t>TI Tribunale d'appello, 2017-06-14, IT</w:t>
      </w:r>
    </w:p>
    <w:p>
      <w:r>
        <w:rPr>
          <w:b/>
        </w:rPr>
        <w:t xml:space="preserve">Quelle: </w:t>
      </w:r>
      <w:r>
        <w:t>https://mcp.opencaselaw.ch/entscheid/ti_gerichte_52.2017.389</w:t>
      </w:r>
    </w:p>
    <w:p>
      <w:r>
        <w:t>FR: TI_GERICHTE 52.2017.389 du 14 juin 2017</w:t>
      </w:r>
    </w:p>
    <w:p>
      <w:r>
        <w:t>IT: TI_GERICHTE 52.2017.389 del 14 giugno 2017</w:t>
      </w:r>
    </w:p>
    <w:p>
      <w:pPr>
        <w:pStyle w:val="Heading2"/>
      </w:pPr>
      <w:r>
        <w:t>Volltext</w:t>
      </w:r>
    </w:p>
    <w:p>
      <w:r>
        <w:t>Incarto n.52.2017.389</w:t>
      </w:r>
    </w:p>
    <w:p>
      <w:r>
        <w:t>Lugano</w:t>
      </w:r>
    </w:p>
    <w:p>
      <w:r>
        <w:t>8 agosto 2019</w:t>
      </w:r>
    </w:p>
    <w:p>
      <w:r>
        <w:t>In nomedella Repubblica e CantoneTicino</w:t>
      </w:r>
    </w:p>
    <w:p>
      <w:r>
        <w:t>Il Tribunale cantonale amministrativo</w:t>
      </w:r>
    </w:p>
    <w:p>
      <w:r>
        <w:t>composto dei giudici:</w:t>
      </w:r>
    </w:p>
    <w:p>
      <w:r>
        <w:t>Flavia Verzasconi, presidente,</w:t>
      </w:r>
    </w:p>
    <w:p>
      <w:r>
        <w:t>Matteo Cassina, Fulvio Campello</w:t>
      </w:r>
    </w:p>
    <w:p>
      <w:r>
        <w:t>vicecancelliere:</w:t>
      </w:r>
    </w:p>
    <w:p>
      <w:r>
        <w:t>Reto Peterhans</w:t>
      </w:r>
    </w:p>
    <w:p>
      <w:r>
        <w:t>statuendo sul ricorso del 12 luglio 2017 di</w:t>
      </w:r>
    </w:p>
    <w:p>
      <w:r>
        <w:t>RI 1</w:t>
      </w:r>
    </w:p>
    <w:p>
      <w:r>
        <w:t>RI 2</w:t>
      </w:r>
    </w:p>
    <w:p>
      <w:r>
        <w:t>RI 3</w:t>
      </w:r>
    </w:p>
    <w:p>
      <w:r>
        <w:t>RI 4</w:t>
      </w:r>
    </w:p>
    <w:p>
      <w:r>
        <w:t>RI 5</w:t>
      </w:r>
    </w:p>
    <w:p>
      <w:r>
        <w:t>RI 6</w:t>
      </w:r>
    </w:p>
    <w:p>
      <w:r>
        <w:t>RI 7</w:t>
      </w:r>
    </w:p>
    <w:p>
      <w:r>
        <w:t>contro</w:t>
      </w:r>
    </w:p>
    <w:p>
      <w:r>
        <w:t>la decisione del 14 giugno 2017 (n. 2610) con cui il Consiglio di Stato, agendo in veste di autorità di vigilanza sui Comuni, ha annullato la risoluzione del 7 marzo 2017 del legislativo del già Comune di Camorino che aveva fissato all'85% il moltiplicatore d'imposta per l'anno 2017, stabilendolo d'ufficio al 95%;</w:t>
      </w:r>
    </w:p>
    <w:p>
      <w:r>
        <w:t>Per questi motivi,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 Il vicecancelliere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