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52.2011.180 vom 20. Mai 2011</w:t>
      </w:r>
    </w:p>
    <w:p>
      <w:r>
        <w:t>TI Tribunale d'appello, 2011-05-20, IT</w:t>
      </w:r>
    </w:p>
    <w:p>
      <w:r>
        <w:rPr>
          <w:b/>
        </w:rPr>
        <w:t xml:space="preserve">Quelle: </w:t>
      </w:r>
      <w:r>
        <w:t>https://mcp.opencaselaw.ch/entscheid/ti_gerichte_52.2011.180</w:t>
      </w:r>
    </w:p>
    <w:p>
      <w:r>
        <w:t>FR: TI_GERICHTE 52.2011.180 du 20 mai 2011</w:t>
      </w:r>
    </w:p>
    <w:p>
      <w:r>
        <w:t>IT: TI_GERICHTE 52.2011.180 del 20 maggio 2011</w:t>
      </w:r>
    </w:p>
    <w:p>
      <w:pPr>
        <w:pStyle w:val="Heading2"/>
      </w:pPr>
      <w:r>
        <w:t>Regeste</w:t>
      </w:r>
    </w:p>
    <w:p>
      <w:r>
        <w:t>Ricorso contro un ordine di sospensione immediata dei lavori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 . §    Di conseguenza:</w:t>
      </w:r>
    </w:p>
    <w:p>
      <w:r>
        <w:rPr>
          <w:b/>
        </w:rPr>
        <w:t>E. 1.1</w:t>
      </w:r>
    </w:p>
    <w:p>
      <w:r>
        <w:t>la decisione impugnata è annullata;</w:t>
      </w:r>
    </w:p>
    <w:p>
      <w:r>
        <w:rPr>
          <w:b/>
        </w:rPr>
        <w:t>E. 1.2</w:t>
      </w:r>
    </w:p>
    <w:p>
      <w:r>
        <w:t>gli atti sono ritornati alla presidente del Governo perché, proceda a emettere una nuova decisione come indicato nei considerandi. 2.   Non si preleva la tassa di giustizia. Le ripetibili sono compensate.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 art. 82 segg. della legge sul Tribunale federale, del 17 giugno 2005; LTF; RS 173.110 ). 4.   Intimazione a: Per il Tribunale cantonale amministrativo Il presidente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