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52.2007.336 vom 15. Oktober 2007</w:t>
      </w:r>
    </w:p>
    <w:p>
      <w:r>
        <w:t>TI Tribunale d'appello, 2007-10-15, IT</w:t>
      </w:r>
    </w:p>
    <w:p>
      <w:r>
        <w:rPr>
          <w:b/>
        </w:rPr>
        <w:t xml:space="preserve">Quelle: </w:t>
      </w:r>
      <w:r>
        <w:t>https://mcp.opencaselaw.ch/entscheid/ti_gerichte_52.2007.336</w:t>
      </w:r>
    </w:p>
    <w:p>
      <w:r>
        <w:t>FR: TI_GERICHTE 52.2007.336 du 15 octobre 2007</w:t>
      </w:r>
    </w:p>
    <w:p>
      <w:r>
        <w:t>IT: TI_GERICHTE 52.2007.336 del 15 ottobre 2007</w:t>
      </w:r>
    </w:p>
    <w:p>
      <w:pPr>
        <w:pStyle w:val="Heading2"/>
      </w:pPr>
      <w:r>
        <w:t>Regeste</w:t>
      </w:r>
    </w:p>
    <w:p>
      <w:r>
        <w:t>Commesse pubbliche: esclusione di una ditta da ogni aggiudicazione per un determinato periodo</w:t>
      </w:r>
    </w:p>
    <w:p>
      <w:pPr>
        <w:pStyle w:val="Heading2"/>
      </w:pPr>
      <w:r>
        <w:t>Erwägungen</w:t>
      </w:r>
    </w:p>
    <w:p>
      <w:r>
        <w:rPr>
          <w:b/>
        </w:rPr>
        <w:t>E. 1</w:t>
      </w:r>
    </w:p>
    <w:p>
      <w:r>
        <w:t>PAmm). La LCPubb, applicabile al caso in esame, permette di dedurre a questo tribunale soltanto le decisioni dei committenti che hanno per oggetto: (a) gli elementi del bando, (b) l’esclusione dell’offe-rente, (c) la decisione sulla scelta dei partecipanti nell’ambito della procedura selettiva (d) l’aggiudicazione, l’interruzione o l’annullamento della procedura (art. 36 e 37 cpv. 1 LCPubb). La decisione governativa impugnata prefigura una sanzione amministrativa fondata sull’art. 45 LCPubb; norma, che non prevede alcuna possibilità di dedurre simili provvedimenti davanti a questo tribunale. La competenza del Tribunale cantonale amministrativo va nondimeno ammessa in forza dell’art. 6 CEDU, che verrebbe altrimenti disatteso da un provvedimento che preclude, temporaneamente ed a titolo di sanzione, ad un operatore economico la possibilità di accedere al mercato degli appalti pubblici (STF 29.8.2007 n. 2C_16/2007). La legittimazione attiva dell’insorgente, direttamente e personalmente toccata dal provvedimento censurato, è certa (art. 43 PAmm). Il ricorso, tempestivo, è dunque ricevibile in ordine.</w:t>
      </w:r>
    </w:p>
    <w:p>
      <w:r>
        <w:rPr>
          <w:b/>
        </w:rPr>
        <w:t>E. 1.1</w:t>
      </w:r>
    </w:p>
    <w:p>
      <w:r>
        <w:t>Notoriamente, il ricorso al Tribunale cantonale amministrativo non è dato per clausola generale, ma secondo il metodo enumerativo, ovvero soltanto nei casi previsti dalla legge concretamente applicabile (art. 60 cpv.</w:t>
      </w:r>
    </w:p>
    <w:p>
      <w:r>
        <w:rPr>
          <w:b/>
        </w:rPr>
        <w:t>E. 1.2</w:t>
      </w:r>
    </w:p>
    <w:p>
      <w:r>
        <w:t>Il giudizio può essere emanato sulla base degli atti, senza istruttoria (art. 18 PAmm). Non spettando a questo tribunale sopperire alle manchevolezze poste in essere dalle istanze inferiori in tema di accertamento dei fatti rilevanti, ad eventuali carenze istruttorie potrà semmai essere posto rimedio annullando il provvedimento censurato e rinviando gli atti al committente per nuova decisione previo completamento degli accertamenti (art. 65 cpv. 2 PAmm).</w:t>
      </w:r>
    </w:p>
    <w:p>
      <w:r>
        <w:rPr>
          <w:b/>
        </w:rPr>
        <w:t>E. 2</w:t>
      </w:r>
    </w:p>
    <w:p>
      <w:r>
        <w:t>Non si preleva tassa di giustizia. Lo Stato rifonderà fr. 1'200.- alla ricorrente a titolo di ripetibili. 3.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4.   Intimazione a: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