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52.2006.170 vom 6. Juli 2006</w:t>
      </w:r>
    </w:p>
    <w:p>
      <w:r>
        <w:t>TI Tribunale d'appello, 2006-07-06, IT</w:t>
      </w:r>
    </w:p>
    <w:p>
      <w:r>
        <w:rPr>
          <w:b/>
        </w:rPr>
        <w:t xml:space="preserve">Quelle: </w:t>
      </w:r>
      <w:r>
        <w:t>https://mcp.opencaselaw.ch/entscheid/ti_gerichte_52.2006.170</w:t>
      </w:r>
    </w:p>
    <w:p>
      <w:r>
        <w:t>FR: TI_GERICHTE 52.2006.170 du 6 juillet 2006</w:t>
      </w:r>
    </w:p>
    <w:p>
      <w:r>
        <w:t>IT: TI_GERICHTE 52.2006.170 del 6 luglio 2006</w:t>
      </w:r>
    </w:p>
    <w:p>
      <w:pPr>
        <w:pStyle w:val="Heading2"/>
      </w:pPr>
      <w:r>
        <w:t>Regeste</w:t>
      </w:r>
    </w:p>
    <w:p>
      <w:r>
        <w:t>Esclusione da parte della committente di un'impresa partecipante ad un pubblico concorso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 1</w:t>
      </w:r>
    </w:p>
    <w:p>
      <w:r>
        <w:rPr>
          <w:b/>
        </w:rPr>
        <w:t>E. 2</w:t>
      </w:r>
    </w:p>
    <w:p>
      <w:r>
        <w:t>CO 2</w:t>
      </w:r>
    </w:p>
    <w:p>
      <w:r>
        <w:rPr>
          <w:b/>
        </w:rPr>
        <w:t>E. 3</w:t>
      </w:r>
    </w:p>
    <w:p>
      <w:r>
        <w:t>CO 3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