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52.2005.212</w:t>
      </w:r>
    </w:p>
    <w:p>
      <w:r>
        <w:t>TI Tribunale d'appello, IT</w:t>
      </w:r>
    </w:p>
    <w:p>
      <w:r>
        <w:rPr>
          <w:b/>
        </w:rPr>
        <w:t xml:space="preserve">Quelle: </w:t>
      </w:r>
      <w:r>
        <w:t>https://mcp.opencaselaw.ch/entscheid/ti_gerichte_52.2005.212</w:t>
      </w:r>
    </w:p>
    <w:p>
      <w:pPr>
        <w:pStyle w:val="Heading2"/>
      </w:pPr>
      <w:r>
        <w:t>Volltext</w:t>
      </w:r>
    </w:p>
    <w:p>
      <w:r>
        <w:t>Incarto n.52.2005.212</w:t>
      </w:r>
    </w:p>
    <w:p>
      <w:r>
        <w:t>52.2005.216</w:t>
      </w:r>
    </w:p>
    <w:p>
      <w:r>
        <w:t>Lugano</w:t>
      </w:r>
    </w:p>
    <w:p>
      <w:r>
        <w:t>22 agosto 2005</w:t>
      </w:r>
    </w:p>
    <w:p>
      <w:r>
        <w:t>In nomedella Repubblica e CantoneTicino</w:t>
      </w:r>
    </w:p>
    <w:p>
      <w:r>
        <w:t>Il Tribunale cantonale amministrativo</w:t>
      </w:r>
    </w:p>
    <w:p>
      <w:r>
        <w:t>composto dei giudici:</w:t>
      </w:r>
    </w:p>
    <w:p>
      <w:r>
        <w:t>Lorenzo Anastasi, presidente,</w:t>
      </w:r>
    </w:p>
    <w:p>
      <w:r>
        <w:t>Stefano Bernasconi, Matteo Cassina</w:t>
      </w:r>
    </w:p>
    <w:p>
      <w:r>
        <w:t>segretario:</w:t>
      </w:r>
    </w:p>
    <w:p>
      <w:r>
        <w:t>Leopoldo Crivelli</w:t>
      </w:r>
    </w:p>
    <w:p>
      <w:r>
        <w:t>statuendo sui ricorsi (a) 17 giugno 2005 e (b) 20 giugno 2005 di</w:t>
      </w:r>
    </w:p>
    <w:p>
      <w:r>
        <w:t>(a)</w:t>
      </w:r>
    </w:p>
    <w:p>
      <w:r>
        <w:t>(b)</w:t>
      </w:r>
    </w:p>
    <w:p>
      <w:r>
        <w:t>RI 1,,</w:t>
      </w:r>
    </w:p>
    <w:p>
      <w:r>
        <w:t>Comune di Mezzovico-Vira,6805 Mezzovico,</w:t>
      </w:r>
    </w:p>
    <w:p>
      <w:r>
        <w:t>patr. da: avv. __________, ,</w:t>
      </w:r>
    </w:p>
    <w:p>
      <w:r>
        <w:t>contro</w:t>
      </w:r>
    </w:p>
    <w:p>
      <w:r>
        <w:t>la decisione 31 maggio 2005 del Consiglio di Stato (n. 2692) che annulla la licenza edilizia 15 luglio 2004 rilasciata dal municipio di Mezzovico-Vira al ricorrente RI 1 per ristrutturare ed ampliare un edificio del nucleo (part. __________);</w:t>
      </w:r>
    </w:p>
    <w:p>
      <w:r>
        <w:t>viste le risposte:</w:t>
      </w:r>
    </w:p>
    <w:p>
      <w:r>
        <w:t>-    27 giugno 2005 del Dipartimento del territorio;</w:t>
      </w:r>
    </w:p>
    <w:p>
      <w:r>
        <w:t>-      8 luglio 2005 del municipio di Mezzovico-Vira;</w:t>
      </w:r>
    </w:p>
    <w:p>
      <w:r>
        <w:t>-      5 luglio 2005 del Consiglio di Stato;</w:t>
      </w:r>
    </w:p>
    <w:p>
      <w:r>
        <w:t>-    18 luglio 2005 della CO 2;</w:t>
      </w:r>
    </w:p>
    <w:p>
      <w:r>
        <w:t>al ricorso sub a;</w:t>
      </w:r>
    </w:p>
    <w:p>
      <w:r>
        <w:t>-    27 giugno 2005 del Dipartimento del territorio;</w:t>
      </w:r>
    </w:p>
    <w:p>
      <w:r>
        <w:t>-      5 luglio 2005 del Consiglio di Stato;</w:t>
      </w:r>
    </w:p>
    <w:p>
      <w:r>
        <w:t>-    17 luglio 2005 di RI 1;</w:t>
      </w:r>
    </w:p>
    <w:p>
      <w:r>
        <w:t>-    18 luglio 2005 della CO 2;</w:t>
      </w:r>
    </w:p>
    <w:p>
      <w:r>
        <w:t>al ricorso sub b;</w:t>
      </w:r>
    </w:p>
    <w:p>
      <w:r>
        <w:t>letti ed esaminati gli atti;</w:t>
      </w:r>
    </w:p>
    <w:p>
      <w:r>
        <w:t>Per questi motivi,</w:t>
      </w:r>
    </w:p>
    <w:p>
      <w:r>
        <w:t>visti gli art. 21 LE; 5, 30 NAPR di Mezzovico-Vira; 3, 18, 28, 31, 60, 61, 65 PAmm;</w:t>
      </w:r>
    </w:p>
    <w:p>
      <w:r>
        <w:t>Per il Tribunale cantonale amministrativo</w:t>
      </w:r>
    </w:p>
    <w:p>
      <w:r>
        <w:t>Il presidente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