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52.2004.346 vom 4. Mai 2005</w:t>
      </w:r>
    </w:p>
    <w:p>
      <w:r>
        <w:t>TI Tribunale d'appello, 2005-05-04, IT</w:t>
      </w:r>
    </w:p>
    <w:p>
      <w:r>
        <w:rPr>
          <w:b/>
        </w:rPr>
        <w:t xml:space="preserve">Quelle: </w:t>
      </w:r>
      <w:r>
        <w:t>https://mcp.opencaselaw.ch/entscheid/ti_gerichte_52.2004.346</w:t>
      </w:r>
    </w:p>
    <w:p>
      <w:r>
        <w:t>FR: TI_GERICHTE 52.2004.346 du 4 mai 2005</w:t>
      </w:r>
    </w:p>
    <w:p>
      <w:r>
        <w:t>IT: TI_GERICHTE 52.2004.346 del 4 maggio 2005</w:t>
      </w:r>
    </w:p>
    <w:p>
      <w:pPr>
        <w:pStyle w:val="Heading2"/>
      </w:pPr>
      <w:r>
        <w:t>Volltext</w:t>
      </w:r>
    </w:p>
    <w:p>
      <w:r>
        <w:t>Incarto n.52.2004.346</w:t>
      </w:r>
    </w:p>
    <w:p>
      <w:r>
        <w:t>Lugano</w:t>
      </w:r>
    </w:p>
    <w:p>
      <w:r>
        <w:t>4 maggio 2005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</w:t>
      </w:r>
    </w:p>
    <w:p>
      <w:r>
        <w:t>Stefano Bernasconi, Matteo Cassina</w:t>
      </w:r>
    </w:p>
    <w:p>
      <w:r>
        <w:t>segretario:</w:t>
      </w:r>
    </w:p>
    <w:p>
      <w:r>
        <w:t>Leopoldo Crivelli</w:t>
      </w:r>
    </w:p>
    <w:p>
      <w:r>
        <w:t>statuendo sul ricorso 12 ottobre 2004 della</w:t>
      </w:r>
    </w:p>
    <w:p>
      <w:r>
        <w:t>RI 1</w:t>
      </w:r>
    </w:p>
    <w:p>
      <w:r>
        <w:t>contro</w:t>
      </w:r>
    </w:p>
    <w:p>
      <w:r>
        <w:t>la decisione 28 settembre 2004 del CO 1 che delibera alla ditta CO 2 la fornitura di un trattore cabinato con accessori per i servizi esterni;</w:t>
      </w:r>
    </w:p>
    <w:p>
      <w:r>
        <w:t>preso atto che con scritto 2 maggio 2005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.</w:t>
      </w:r>
    </w:p>
    <w:p>
      <w:r>
        <w:t>1. CO 1</w:t>
      </w:r>
    </w:p>
    <w:p>
      <w:r>
        <w:t>2. CO 2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