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52.2003.80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https://mcp.opencaselaw.ch/entscheid/ti_gerichte_52.2003.80</w:t>
      </w:r>
    </w:p>
    <w:p>
      <w:r>
        <w:t>FR: TI_GERICHTE 52.2003.80 du 12 mai 2003</w:t>
      </w:r>
    </w:p>
    <w:p>
      <w:r>
        <w:t>IT: TI_GERICHTE 52.2003.80 del 12 maggio 2003</w:t>
      </w:r>
    </w:p>
    <w:p>
      <w:pPr>
        <w:pStyle w:val="Heading2"/>
      </w:pPr>
      <w:r>
        <w:t>Volltext</w:t>
      </w:r>
    </w:p>
    <w:p>
      <w:r>
        <w:t>Incarto n.52.2003.80</w:t>
      </w:r>
    </w:p>
    <w:p>
      <w:r>
        <w:t>Lugano</w:t>
      </w:r>
    </w:p>
    <w:p>
      <w:r>
        <w:t>12 maggio 2003</w:t>
      </w:r>
    </w:p>
    <w:p>
      <w:r>
        <w:t>In nomedella Repubblica e Cantonedel Ticino</w:t>
      </w:r>
    </w:p>
    <w:p>
      <w:r>
        <w:t>Il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10 marzo 2003 di</w:t>
      </w:r>
    </w:p>
    <w:p>
      <w:r>
        <w:t>__________</w:t>
      </w:r>
    </w:p>
    <w:p>
      <w:r>
        <w:t>Contro</w:t>
      </w:r>
    </w:p>
    <w:p>
      <w:r>
        <w:t>la decisione 25 febbraio 2003 del Consiglio di Stato;</w:t>
      </w:r>
    </w:p>
    <w:p>
      <w:r>
        <w:t>preso atto che il       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- 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