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52.2003.8 vom 12. Februar 2003</w:t>
      </w:r>
    </w:p>
    <w:p>
      <w:r>
        <w:t>TI Tribunale d'appello, 2003-02-12, IT</w:t>
      </w:r>
    </w:p>
    <w:p>
      <w:r>
        <w:rPr>
          <w:b/>
        </w:rPr>
        <w:t xml:space="preserve">Quelle: </w:t>
      </w:r>
      <w:r>
        <w:t>https://mcp.opencaselaw.ch/entscheid/ti_gerichte_52.2003.8</w:t>
      </w:r>
    </w:p>
    <w:p>
      <w:r>
        <w:t>FR: TI_GERICHTE 52.2003.8 du 12 février 2003</w:t>
      </w:r>
    </w:p>
    <w:p>
      <w:r>
        <w:t>IT: TI_GERICHTE 52.2003.8 del 12 febbraio 2003</w:t>
      </w:r>
    </w:p>
    <w:p>
      <w:pPr>
        <w:pStyle w:val="Heading2"/>
      </w:pPr>
      <w:r>
        <w:t>Volltext</w:t>
      </w:r>
    </w:p>
    <w:p>
      <w:r>
        <w:t>Incarto n.52.2003.8</w:t>
      </w:r>
    </w:p>
    <w:p>
      <w:r>
        <w:t>Lugano</w:t>
      </w:r>
    </w:p>
    <w:p>
      <w:r>
        <w:t>12 febbraio 2003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9 gennaio 2003 di</w:t>
      </w:r>
    </w:p>
    <w:p>
      <w:r>
        <w:t>__________,__________,</w:t>
      </w:r>
    </w:p>
    <w:p>
      <w:r>
        <w:t>contro</w:t>
      </w:r>
    </w:p>
    <w:p>
      <w:r>
        <w:t>la risoluzione 10 dicembre 2002 (n. 5985) del Consiglio di Stato, che ha respinto l'impugnativa presentata dall'insorgente avverso la decisione 31 ottobre 2002 del Dipartimento delle istituzioni, Sezione dei permessi e dell'immigrazione, in materia di rifiuto di rinnovo del permesso di dimora;</w:t>
      </w:r>
    </w:p>
    <w:p>
      <w:r>
        <w:t>preso atto che l'11 febbraio 2003 la patrocinatrice della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