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https://mcp.opencaselaw.ch/entscheid/ti_gerichte_52.2003.2</w:t>
      </w:r>
    </w:p>
    <w:p>
      <w:r>
        <w:t>FR: TI_GERICHTE 52.2003.2 du 27 janvier 2003</w:t>
      </w:r>
    </w:p>
    <w:p>
      <w:r>
        <w:t>IT: TI_GERICHTE 52.2003.2 del 27 gennaio 2003</w:t>
      </w:r>
    </w:p>
    <w:p>
      <w:pPr>
        <w:pStyle w:val="Heading2"/>
      </w:pPr>
      <w:r>
        <w:t>Volltext</w:t>
      </w:r>
    </w:p>
    <w:p>
      <w:r>
        <w:t>Incarto n.52.2003.2</w:t>
      </w:r>
    </w:p>
    <w:p>
      <w:r>
        <w:t>Lugano</w:t>
      </w:r>
    </w:p>
    <w:p>
      <w:r>
        <w:t>27 gennaio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31 dicembre 2002 della</w:t>
      </w:r>
    </w:p>
    <w:p>
      <w:r>
        <w:t>__________</w:t>
      </w:r>
    </w:p>
    <w:p>
      <w:r>
        <w:t>contro</w:t>
      </w:r>
    </w:p>
    <w:p>
      <w:r>
        <w:t>la decisione 23 dicembre 2002 del Patriziato di __________, che delibera alla ditta __________, le opere da pittore concernenti la __________;</w:t>
      </w:r>
    </w:p>
    <w:p>
      <w:r>
        <w:t>preso atto che il 24 gennaio 2003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