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52.2003.101 vom 20. Juni 2003</w:t>
      </w:r>
    </w:p>
    <w:p>
      <w:r>
        <w:t>TI Tribunale d'appello, 2003-06-20, IT</w:t>
      </w:r>
    </w:p>
    <w:p>
      <w:r>
        <w:rPr>
          <w:b/>
        </w:rPr>
        <w:t xml:space="preserve">Quelle: </w:t>
      </w:r>
      <w:r>
        <w:t>https://mcp.opencaselaw.ch/entscheid/ti_gerichte_52.2003.101</w:t>
      </w:r>
    </w:p>
    <w:p>
      <w:r>
        <w:t>FR: TI_GERICHTE 52.2003.101 du 20 juin 2003</w:t>
      </w:r>
    </w:p>
    <w:p>
      <w:r>
        <w:t>IT: TI_GERICHTE 52.2003.101 del 20 giugno 2003</w:t>
      </w:r>
    </w:p>
    <w:p>
      <w:pPr>
        <w:pStyle w:val="Heading2"/>
      </w:pPr>
      <w:r>
        <w:t>Volltext</w:t>
      </w:r>
    </w:p>
    <w:p>
      <w:r>
        <w:t>Incarto n.52.2003.101</w:t>
      </w:r>
    </w:p>
    <w:p>
      <w:r>
        <w:t>Lugano</w:t>
      </w:r>
    </w:p>
    <w:p>
      <w:r>
        <w:t>20 giugno 2003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17 marzo 2003 della</w:t>
      </w:r>
    </w:p>
    <w:p>
      <w:r>
        <w:t>__________</w:t>
      </w:r>
    </w:p>
    <w:p>
      <w:r>
        <w:t>contro</w:t>
      </w:r>
    </w:p>
    <w:p>
      <w:r>
        <w:t>la decisione 25 febbraio 2003, n. 886, del Consiglio di Stato, che accoglie il ricorso 3 agosto 2002 di __________, interposto contro le decisioni 21 luglio 2002 dell'Assemblea del Consorzio dell'Acquedotto Agricolo __________ relative allo stanziamento di un credito per la sostituzione del serbatoio esistente e l'approvazione del verbale della seduta precedente;</w:t>
      </w:r>
    </w:p>
    <w:p>
      <w:r>
        <w:t>preso atto che il 12 giugno 2003 il patrocinatore della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